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227A2" w14:textId="77777777" w:rsidR="0032479B" w:rsidRDefault="007E6612" w:rsidP="00CF7D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7BF">
        <w:rPr>
          <w:rFonts w:ascii="Times New Roman" w:hAnsi="Times New Roman" w:cs="Times New Roman"/>
          <w:sz w:val="24"/>
          <w:szCs w:val="24"/>
        </w:rPr>
        <w:t>A</w:t>
      </w:r>
      <w:r w:rsidR="009C0950">
        <w:rPr>
          <w:rFonts w:ascii="Times New Roman" w:hAnsi="Times New Roman" w:cs="Times New Roman"/>
          <w:sz w:val="24"/>
          <w:szCs w:val="24"/>
        </w:rPr>
        <w:t>(S)</w:t>
      </w:r>
      <w:r w:rsidR="006347BF">
        <w:rPr>
          <w:rFonts w:ascii="Times New Roman" w:hAnsi="Times New Roman" w:cs="Times New Roman"/>
          <w:sz w:val="24"/>
          <w:szCs w:val="24"/>
        </w:rPr>
        <w:t xml:space="preserve"> </w:t>
      </w:r>
      <w:r w:rsidR="000C799E">
        <w:rPr>
          <w:rFonts w:ascii="Times New Roman" w:hAnsi="Times New Roman" w:cs="Times New Roman"/>
          <w:sz w:val="24"/>
          <w:szCs w:val="24"/>
        </w:rPr>
        <w:t>EMPRESA</w:t>
      </w:r>
      <w:r w:rsidR="009C0950">
        <w:rPr>
          <w:rFonts w:ascii="Times New Roman" w:hAnsi="Times New Roman" w:cs="Times New Roman"/>
          <w:sz w:val="24"/>
          <w:szCs w:val="24"/>
        </w:rPr>
        <w:t>(S)</w:t>
      </w:r>
    </w:p>
    <w:tbl>
      <w:tblPr>
        <w:tblStyle w:val="Tabelacomgrade"/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81"/>
        <w:gridCol w:w="5180"/>
        <w:gridCol w:w="1379"/>
      </w:tblGrid>
      <w:tr w:rsidR="0032479B" w:rsidRPr="007C6D52" w14:paraId="7663864E" w14:textId="77777777" w:rsidTr="00B079D0">
        <w:trPr>
          <w:jc w:val="center"/>
        </w:trPr>
        <w:tc>
          <w:tcPr>
            <w:tcW w:w="5000" w:type="pct"/>
            <w:gridSpan w:val="3"/>
          </w:tcPr>
          <w:p w14:paraId="4CD73044" w14:textId="502F37A0" w:rsidR="0032479B" w:rsidRPr="007C6D52" w:rsidRDefault="00EB5372" w:rsidP="00324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Razão Social da Empresa</w:t>
            </w:r>
            <w:r w:rsidR="0032479B" w:rsidRPr="007C6D52">
              <w:rPr>
                <w:sz w:val="24"/>
                <w:szCs w:val="24"/>
              </w:rPr>
              <w:t>:</w:t>
            </w:r>
          </w:p>
        </w:tc>
      </w:tr>
      <w:tr w:rsidR="0032479B" w:rsidRPr="007C6D52" w14:paraId="014C53EC" w14:textId="77777777" w:rsidTr="00B079D0">
        <w:trPr>
          <w:jc w:val="center"/>
        </w:trPr>
        <w:tc>
          <w:tcPr>
            <w:tcW w:w="5000" w:type="pct"/>
            <w:gridSpan w:val="3"/>
          </w:tcPr>
          <w:p w14:paraId="632443DD" w14:textId="77777777" w:rsidR="0032479B" w:rsidRPr="007C6D52" w:rsidRDefault="0032479B" w:rsidP="0032479B">
            <w:pPr>
              <w:rPr>
                <w:rStyle w:val="style2"/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CNPJ:</w:t>
            </w:r>
          </w:p>
        </w:tc>
      </w:tr>
      <w:tr w:rsidR="00EB5372" w:rsidRPr="007C6D52" w14:paraId="1D549044" w14:textId="77777777" w:rsidTr="00B079D0">
        <w:trPr>
          <w:jc w:val="center"/>
        </w:trPr>
        <w:tc>
          <w:tcPr>
            <w:tcW w:w="5000" w:type="pct"/>
            <w:gridSpan w:val="3"/>
          </w:tcPr>
          <w:p w14:paraId="3A6DB20E" w14:textId="5D8DCE6E" w:rsidR="00EB5372" w:rsidRPr="007C6D52" w:rsidRDefault="00EB5372" w:rsidP="0032479B">
            <w:pPr>
              <w:rPr>
                <w:rStyle w:val="style2"/>
                <w:sz w:val="24"/>
                <w:szCs w:val="24"/>
              </w:rPr>
            </w:pPr>
            <w:r w:rsidRPr="00EB5372">
              <w:rPr>
                <w:rStyle w:val="style2"/>
                <w:sz w:val="24"/>
                <w:szCs w:val="24"/>
              </w:rPr>
              <w:t>Nome Fantasia</w:t>
            </w:r>
            <w:r>
              <w:rPr>
                <w:rStyle w:val="style2"/>
                <w:sz w:val="24"/>
                <w:szCs w:val="24"/>
              </w:rPr>
              <w:t>:</w:t>
            </w:r>
          </w:p>
        </w:tc>
      </w:tr>
      <w:tr w:rsidR="0032479B" w:rsidRPr="007C6D52" w14:paraId="04EFDFAC" w14:textId="77777777" w:rsidTr="0032479B">
        <w:trPr>
          <w:jc w:val="center"/>
        </w:trPr>
        <w:tc>
          <w:tcPr>
            <w:tcW w:w="4292" w:type="pct"/>
            <w:gridSpan w:val="2"/>
          </w:tcPr>
          <w:p w14:paraId="683C4805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Endereço:</w:t>
            </w:r>
          </w:p>
        </w:tc>
        <w:tc>
          <w:tcPr>
            <w:tcW w:w="708" w:type="pct"/>
          </w:tcPr>
          <w:p w14:paraId="6BA3C600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Nº:</w:t>
            </w:r>
          </w:p>
        </w:tc>
      </w:tr>
      <w:tr w:rsidR="0032479B" w:rsidRPr="007C6D52" w14:paraId="6EF5D943" w14:textId="77777777" w:rsidTr="0032479B">
        <w:trPr>
          <w:jc w:val="center"/>
        </w:trPr>
        <w:tc>
          <w:tcPr>
            <w:tcW w:w="1633" w:type="pct"/>
          </w:tcPr>
          <w:p w14:paraId="01646BBB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Bairro: </w:t>
            </w:r>
          </w:p>
        </w:tc>
        <w:tc>
          <w:tcPr>
            <w:tcW w:w="2659" w:type="pct"/>
          </w:tcPr>
          <w:p w14:paraId="048598CA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Cidade: </w:t>
            </w:r>
          </w:p>
        </w:tc>
        <w:tc>
          <w:tcPr>
            <w:tcW w:w="708" w:type="pct"/>
          </w:tcPr>
          <w:p w14:paraId="1443252D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UF:</w:t>
            </w:r>
          </w:p>
        </w:tc>
      </w:tr>
      <w:tr w:rsidR="0032479B" w:rsidRPr="007C6D52" w14:paraId="2C46E971" w14:textId="77777777" w:rsidTr="0032479B">
        <w:trPr>
          <w:jc w:val="center"/>
        </w:trPr>
        <w:tc>
          <w:tcPr>
            <w:tcW w:w="1633" w:type="pct"/>
          </w:tcPr>
          <w:p w14:paraId="689CDCD3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CEP:</w:t>
            </w:r>
          </w:p>
        </w:tc>
        <w:tc>
          <w:tcPr>
            <w:tcW w:w="3367" w:type="pct"/>
            <w:gridSpan w:val="2"/>
          </w:tcPr>
          <w:p w14:paraId="64D075DF" w14:textId="3AE300B1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>Telefone:</w:t>
            </w:r>
            <w:r w:rsidR="00A629B2">
              <w:rPr>
                <w:sz w:val="24"/>
                <w:szCs w:val="24"/>
              </w:rPr>
              <w:t xml:space="preserve"> </w:t>
            </w:r>
          </w:p>
        </w:tc>
      </w:tr>
      <w:tr w:rsidR="00EB5372" w:rsidRPr="007C6D52" w14:paraId="2B92BB5B" w14:textId="77777777" w:rsidTr="00EB5372">
        <w:trPr>
          <w:jc w:val="center"/>
        </w:trPr>
        <w:tc>
          <w:tcPr>
            <w:tcW w:w="5000" w:type="pct"/>
            <w:gridSpan w:val="3"/>
          </w:tcPr>
          <w:p w14:paraId="1CF62FC1" w14:textId="7EC4ADEF" w:rsidR="00EB5372" w:rsidRPr="00EB5372" w:rsidRDefault="00EB5372" w:rsidP="0032479B">
            <w:pPr>
              <w:rPr>
                <w:sz w:val="24"/>
                <w:szCs w:val="24"/>
              </w:rPr>
            </w:pPr>
            <w:r w:rsidRPr="00EB5372">
              <w:rPr>
                <w:sz w:val="24"/>
                <w:szCs w:val="24"/>
              </w:rPr>
              <w:t xml:space="preserve">E-mail: </w:t>
            </w:r>
          </w:p>
        </w:tc>
      </w:tr>
      <w:tr w:rsidR="0032479B" w:rsidRPr="007C6D52" w14:paraId="55C4511A" w14:textId="77777777" w:rsidTr="00B079D0">
        <w:trPr>
          <w:jc w:val="center"/>
        </w:trPr>
        <w:tc>
          <w:tcPr>
            <w:tcW w:w="5000" w:type="pct"/>
            <w:gridSpan w:val="3"/>
          </w:tcPr>
          <w:p w14:paraId="37767070" w14:textId="77777777" w:rsidR="0032479B" w:rsidRPr="007C6D52" w:rsidRDefault="0032479B" w:rsidP="0032479B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Site: </w:t>
            </w:r>
          </w:p>
        </w:tc>
      </w:tr>
    </w:tbl>
    <w:p w14:paraId="6768392B" w14:textId="77777777" w:rsidR="009C0950" w:rsidRDefault="009C0950" w:rsidP="009C0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81"/>
        <w:gridCol w:w="5180"/>
        <w:gridCol w:w="1379"/>
      </w:tblGrid>
      <w:tr w:rsidR="00EB5372" w:rsidRPr="007C6D52" w14:paraId="1165B50C" w14:textId="77777777" w:rsidTr="00DB5014">
        <w:trPr>
          <w:jc w:val="center"/>
        </w:trPr>
        <w:tc>
          <w:tcPr>
            <w:tcW w:w="5000" w:type="pct"/>
            <w:gridSpan w:val="3"/>
          </w:tcPr>
          <w:p w14:paraId="08005FBE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Razão Social da Empresa</w:t>
            </w:r>
            <w:r w:rsidRPr="007C6D52">
              <w:rPr>
                <w:sz w:val="24"/>
                <w:szCs w:val="24"/>
              </w:rPr>
              <w:t>:</w:t>
            </w:r>
          </w:p>
        </w:tc>
      </w:tr>
      <w:tr w:rsidR="00EB5372" w:rsidRPr="007C6D52" w14:paraId="62177448" w14:textId="77777777" w:rsidTr="00DB5014">
        <w:trPr>
          <w:jc w:val="center"/>
        </w:trPr>
        <w:tc>
          <w:tcPr>
            <w:tcW w:w="5000" w:type="pct"/>
            <w:gridSpan w:val="3"/>
          </w:tcPr>
          <w:p w14:paraId="05DF499B" w14:textId="77777777" w:rsidR="00EB5372" w:rsidRPr="007C6D52" w:rsidRDefault="00EB5372" w:rsidP="00DB5014">
            <w:pPr>
              <w:rPr>
                <w:rStyle w:val="style2"/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CNPJ:</w:t>
            </w:r>
          </w:p>
        </w:tc>
      </w:tr>
      <w:tr w:rsidR="00EB5372" w:rsidRPr="007C6D52" w14:paraId="58735781" w14:textId="77777777" w:rsidTr="00DB5014">
        <w:trPr>
          <w:jc w:val="center"/>
        </w:trPr>
        <w:tc>
          <w:tcPr>
            <w:tcW w:w="5000" w:type="pct"/>
            <w:gridSpan w:val="3"/>
          </w:tcPr>
          <w:p w14:paraId="38D4D81B" w14:textId="77777777" w:rsidR="00EB5372" w:rsidRPr="007C6D52" w:rsidRDefault="00EB5372" w:rsidP="00DB5014">
            <w:pPr>
              <w:rPr>
                <w:rStyle w:val="style2"/>
                <w:sz w:val="24"/>
                <w:szCs w:val="24"/>
              </w:rPr>
            </w:pPr>
            <w:r w:rsidRPr="00EB5372">
              <w:rPr>
                <w:rStyle w:val="style2"/>
                <w:sz w:val="24"/>
                <w:szCs w:val="24"/>
              </w:rPr>
              <w:t>Nome Fantasia</w:t>
            </w:r>
            <w:r>
              <w:rPr>
                <w:rStyle w:val="style2"/>
                <w:sz w:val="24"/>
                <w:szCs w:val="24"/>
              </w:rPr>
              <w:t xml:space="preserve"> (se houver):</w:t>
            </w:r>
          </w:p>
        </w:tc>
      </w:tr>
      <w:tr w:rsidR="00EB5372" w:rsidRPr="007C6D52" w14:paraId="1AF80F38" w14:textId="77777777" w:rsidTr="00DB5014">
        <w:trPr>
          <w:jc w:val="center"/>
        </w:trPr>
        <w:tc>
          <w:tcPr>
            <w:tcW w:w="4292" w:type="pct"/>
            <w:gridSpan w:val="2"/>
          </w:tcPr>
          <w:p w14:paraId="5BF0C594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Endereço:</w:t>
            </w:r>
          </w:p>
        </w:tc>
        <w:tc>
          <w:tcPr>
            <w:tcW w:w="708" w:type="pct"/>
          </w:tcPr>
          <w:p w14:paraId="3ED8B72D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Nº:</w:t>
            </w:r>
          </w:p>
        </w:tc>
      </w:tr>
      <w:tr w:rsidR="00EB5372" w:rsidRPr="007C6D52" w14:paraId="1347B255" w14:textId="77777777" w:rsidTr="00DB5014">
        <w:trPr>
          <w:jc w:val="center"/>
        </w:trPr>
        <w:tc>
          <w:tcPr>
            <w:tcW w:w="1633" w:type="pct"/>
          </w:tcPr>
          <w:p w14:paraId="396C90F7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Bairro: </w:t>
            </w:r>
          </w:p>
        </w:tc>
        <w:tc>
          <w:tcPr>
            <w:tcW w:w="2659" w:type="pct"/>
          </w:tcPr>
          <w:p w14:paraId="1502215C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Cidade: </w:t>
            </w:r>
          </w:p>
        </w:tc>
        <w:tc>
          <w:tcPr>
            <w:tcW w:w="708" w:type="pct"/>
          </w:tcPr>
          <w:p w14:paraId="0DC680CB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UF:</w:t>
            </w:r>
          </w:p>
        </w:tc>
      </w:tr>
      <w:tr w:rsidR="00EB5372" w:rsidRPr="007C6D52" w14:paraId="5BF6C36B" w14:textId="77777777" w:rsidTr="00DB5014">
        <w:trPr>
          <w:jc w:val="center"/>
        </w:trPr>
        <w:tc>
          <w:tcPr>
            <w:tcW w:w="1633" w:type="pct"/>
          </w:tcPr>
          <w:p w14:paraId="40911E67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>CEP:</w:t>
            </w:r>
          </w:p>
        </w:tc>
        <w:tc>
          <w:tcPr>
            <w:tcW w:w="3367" w:type="pct"/>
            <w:gridSpan w:val="2"/>
          </w:tcPr>
          <w:p w14:paraId="1A481FC0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>Telefone: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B5372" w:rsidRPr="007C6D52" w14:paraId="1F32DDEB" w14:textId="77777777" w:rsidTr="00DB5014">
        <w:trPr>
          <w:jc w:val="center"/>
        </w:trPr>
        <w:tc>
          <w:tcPr>
            <w:tcW w:w="5000" w:type="pct"/>
            <w:gridSpan w:val="3"/>
          </w:tcPr>
          <w:p w14:paraId="24B3C254" w14:textId="77777777" w:rsidR="00EB5372" w:rsidRPr="00EB5372" w:rsidRDefault="00EB5372" w:rsidP="00DB5014">
            <w:pPr>
              <w:rPr>
                <w:sz w:val="24"/>
                <w:szCs w:val="24"/>
              </w:rPr>
            </w:pPr>
            <w:r w:rsidRPr="00EB5372">
              <w:rPr>
                <w:sz w:val="24"/>
                <w:szCs w:val="24"/>
              </w:rPr>
              <w:t xml:space="preserve">E-mail: </w:t>
            </w:r>
          </w:p>
        </w:tc>
      </w:tr>
      <w:tr w:rsidR="00EB5372" w:rsidRPr="007C6D52" w14:paraId="0B10137A" w14:textId="77777777" w:rsidTr="00DB5014">
        <w:trPr>
          <w:jc w:val="center"/>
        </w:trPr>
        <w:tc>
          <w:tcPr>
            <w:tcW w:w="5000" w:type="pct"/>
            <w:gridSpan w:val="3"/>
          </w:tcPr>
          <w:p w14:paraId="7D784C32" w14:textId="77777777" w:rsidR="00EB5372" w:rsidRPr="007C6D52" w:rsidRDefault="00EB5372" w:rsidP="00DB5014">
            <w:pPr>
              <w:rPr>
                <w:sz w:val="24"/>
                <w:szCs w:val="24"/>
              </w:rPr>
            </w:pPr>
            <w:r w:rsidRPr="007C6D52">
              <w:rPr>
                <w:rStyle w:val="style2"/>
                <w:sz w:val="24"/>
                <w:szCs w:val="24"/>
              </w:rPr>
              <w:t xml:space="preserve">Site: </w:t>
            </w:r>
          </w:p>
        </w:tc>
      </w:tr>
    </w:tbl>
    <w:p w14:paraId="486140B7" w14:textId="5A5233CD" w:rsidR="007A7A7C" w:rsidRDefault="00EB5372" w:rsidP="00EB5372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372">
        <w:rPr>
          <w:rFonts w:ascii="Times New Roman" w:hAnsi="Times New Roman" w:cs="Times New Roman"/>
          <w:sz w:val="24"/>
          <w:szCs w:val="24"/>
        </w:rPr>
        <w:t xml:space="preserve">por seu(s) </w:t>
      </w:r>
      <w:r w:rsidRPr="006347BF">
        <w:rPr>
          <w:rFonts w:ascii="Times New Roman" w:hAnsi="Times New Roman" w:cs="Times New Roman"/>
          <w:sz w:val="24"/>
          <w:szCs w:val="24"/>
        </w:rPr>
        <w:t>REPRESENTANTE(S) LEGAL(IS)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5372">
        <w:rPr>
          <w:rFonts w:ascii="Times New Roman" w:hAnsi="Times New Roman" w:cs="Times New Roman"/>
          <w:sz w:val="24"/>
          <w:szCs w:val="24"/>
        </w:rPr>
        <w:t>abaixo indicado(s),</w:t>
      </w:r>
    </w:p>
    <w:tbl>
      <w:tblPr>
        <w:tblStyle w:val="Tabelacomgrade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959"/>
        <w:gridCol w:w="4781"/>
      </w:tblGrid>
      <w:tr w:rsidR="007A7A7C" w:rsidRPr="007C6D52" w14:paraId="56B6670F" w14:textId="77777777" w:rsidTr="00B079D0">
        <w:trPr>
          <w:jc w:val="center"/>
        </w:trPr>
        <w:tc>
          <w:tcPr>
            <w:tcW w:w="9740" w:type="dxa"/>
            <w:gridSpan w:val="2"/>
          </w:tcPr>
          <w:p w14:paraId="55FC9A40" w14:textId="75B6B0BF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 xml:space="preserve">Nome completo: </w:t>
            </w:r>
          </w:p>
        </w:tc>
      </w:tr>
      <w:tr w:rsidR="007A7A7C" w:rsidRPr="007C6D52" w14:paraId="73E8BDCB" w14:textId="77777777" w:rsidTr="007A7A7C">
        <w:trPr>
          <w:jc w:val="center"/>
        </w:trPr>
        <w:tc>
          <w:tcPr>
            <w:tcW w:w="4959" w:type="dxa"/>
          </w:tcPr>
          <w:p w14:paraId="2E9C942D" w14:textId="31D4BA0D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>Cargo</w:t>
            </w:r>
            <w:r w:rsidR="00EB5372">
              <w:rPr>
                <w:sz w:val="24"/>
                <w:szCs w:val="24"/>
              </w:rPr>
              <w:t>/Função</w:t>
            </w:r>
            <w:r w:rsidRPr="007C6D5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781" w:type="dxa"/>
          </w:tcPr>
          <w:p w14:paraId="47ED4123" w14:textId="77777777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 xml:space="preserve">CPF: </w:t>
            </w:r>
          </w:p>
        </w:tc>
      </w:tr>
      <w:tr w:rsidR="007A7A7C" w:rsidRPr="007C6D52" w14:paraId="1E642DAE" w14:textId="77777777" w:rsidTr="007A7A7C">
        <w:trPr>
          <w:jc w:val="center"/>
        </w:trPr>
        <w:tc>
          <w:tcPr>
            <w:tcW w:w="4959" w:type="dxa"/>
          </w:tcPr>
          <w:p w14:paraId="42C60C08" w14:textId="77777777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 xml:space="preserve">RG: </w:t>
            </w:r>
          </w:p>
        </w:tc>
        <w:tc>
          <w:tcPr>
            <w:tcW w:w="4781" w:type="dxa"/>
          </w:tcPr>
          <w:p w14:paraId="42C86F57" w14:textId="77777777" w:rsidR="007A7A7C" w:rsidRPr="007C6D52" w:rsidRDefault="007A7A7C" w:rsidP="007A7A7C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 xml:space="preserve">Órgão Expedidor/UF: </w:t>
            </w:r>
          </w:p>
        </w:tc>
      </w:tr>
      <w:tr w:rsidR="007A7A7C" w:rsidRPr="007C6D52" w14:paraId="6EC0B41A" w14:textId="77777777" w:rsidTr="007A7A7C">
        <w:trPr>
          <w:jc w:val="center"/>
        </w:trPr>
        <w:tc>
          <w:tcPr>
            <w:tcW w:w="4959" w:type="dxa"/>
          </w:tcPr>
          <w:p w14:paraId="04393439" w14:textId="1764D295" w:rsidR="00535DDA" w:rsidRPr="00535DDA" w:rsidRDefault="007A7A7C" w:rsidP="00D62584">
            <w:pPr>
              <w:rPr>
                <w:sz w:val="24"/>
                <w:szCs w:val="24"/>
              </w:rPr>
            </w:pPr>
            <w:r w:rsidRPr="007C6D52">
              <w:rPr>
                <w:sz w:val="24"/>
                <w:szCs w:val="24"/>
              </w:rPr>
              <w:t>Telefone:</w:t>
            </w:r>
            <w:r w:rsidR="00D625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1" w:type="dxa"/>
          </w:tcPr>
          <w:p w14:paraId="2195112D" w14:textId="113A38FE" w:rsidR="007A7A7C" w:rsidRPr="007C6D52" w:rsidRDefault="00EB5372" w:rsidP="007A7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7A7A7C" w:rsidRPr="007C6D52">
              <w:rPr>
                <w:sz w:val="24"/>
                <w:szCs w:val="24"/>
              </w:rPr>
              <w:t xml:space="preserve">-mail: </w:t>
            </w:r>
          </w:p>
        </w:tc>
      </w:tr>
    </w:tbl>
    <w:p w14:paraId="6A39A20A" w14:textId="11F29586" w:rsidR="00FD253D" w:rsidRDefault="007E6612" w:rsidP="00AF26F0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7BF">
        <w:rPr>
          <w:rFonts w:ascii="Times New Roman" w:hAnsi="Times New Roman" w:cs="Times New Roman"/>
          <w:sz w:val="24"/>
          <w:szCs w:val="24"/>
        </w:rPr>
        <w:t xml:space="preserve">, </w:t>
      </w:r>
      <w:r w:rsidR="00CD1E9D">
        <w:rPr>
          <w:rFonts w:ascii="Times New Roman" w:hAnsi="Times New Roman" w:cs="Times New Roman"/>
          <w:sz w:val="24"/>
          <w:szCs w:val="24"/>
        </w:rPr>
        <w:t>ADERE</w:t>
      </w:r>
      <w:r w:rsidR="002C4F35">
        <w:rPr>
          <w:rFonts w:ascii="Times New Roman" w:hAnsi="Times New Roman" w:cs="Times New Roman"/>
          <w:sz w:val="24"/>
          <w:szCs w:val="24"/>
        </w:rPr>
        <w:t>(M)</w:t>
      </w:r>
      <w:r w:rsidRPr="006347BF">
        <w:rPr>
          <w:rFonts w:ascii="Times New Roman" w:hAnsi="Times New Roman" w:cs="Times New Roman"/>
          <w:sz w:val="24"/>
          <w:szCs w:val="24"/>
        </w:rPr>
        <w:t xml:space="preserve"> ao </w:t>
      </w:r>
      <w:r w:rsidR="0059349C">
        <w:rPr>
          <w:rFonts w:ascii="Times New Roman" w:hAnsi="Times New Roman" w:cs="Times New Roman"/>
          <w:b/>
          <w:sz w:val="24"/>
          <w:szCs w:val="24"/>
        </w:rPr>
        <w:t>P</w:t>
      </w:r>
      <w:r w:rsidR="0059349C" w:rsidRPr="00CF7D63">
        <w:rPr>
          <w:rFonts w:ascii="Times New Roman" w:hAnsi="Times New Roman" w:cs="Times New Roman"/>
          <w:b/>
          <w:sz w:val="24"/>
          <w:szCs w:val="24"/>
        </w:rPr>
        <w:t xml:space="preserve">rojeto </w:t>
      </w:r>
      <w:r w:rsidR="00222C9D">
        <w:rPr>
          <w:rFonts w:ascii="Times New Roman" w:hAnsi="Times New Roman" w:cs="Times New Roman"/>
          <w:b/>
          <w:sz w:val="24"/>
          <w:szCs w:val="24"/>
        </w:rPr>
        <w:t xml:space="preserve">Setorial de </w:t>
      </w:r>
      <w:r w:rsidR="00543EA3" w:rsidRPr="00543EA3">
        <w:rPr>
          <w:rFonts w:ascii="Times New Roman" w:hAnsi="Times New Roman" w:cs="Times New Roman"/>
          <w:b/>
          <w:sz w:val="24"/>
          <w:szCs w:val="24"/>
        </w:rPr>
        <w:t xml:space="preserve">Promoção Comercial para </w:t>
      </w:r>
      <w:r w:rsidR="00056B8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43EA3" w:rsidRPr="00543EA3">
        <w:rPr>
          <w:rFonts w:ascii="Times New Roman" w:hAnsi="Times New Roman" w:cs="Times New Roman"/>
          <w:b/>
          <w:sz w:val="24"/>
          <w:szCs w:val="24"/>
        </w:rPr>
        <w:t xml:space="preserve">expansão das Exportações de </w:t>
      </w:r>
      <w:r w:rsidR="00056B87">
        <w:rPr>
          <w:rFonts w:ascii="Times New Roman" w:hAnsi="Times New Roman" w:cs="Times New Roman"/>
          <w:b/>
          <w:sz w:val="24"/>
          <w:szCs w:val="24"/>
        </w:rPr>
        <w:t>F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arinhas, </w:t>
      </w:r>
      <w:r w:rsidR="00056B87">
        <w:rPr>
          <w:rFonts w:ascii="Times New Roman" w:hAnsi="Times New Roman" w:cs="Times New Roman"/>
          <w:b/>
          <w:sz w:val="24"/>
          <w:szCs w:val="24"/>
        </w:rPr>
        <w:t>G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orduras, </w:t>
      </w:r>
      <w:r w:rsidR="00056B87">
        <w:rPr>
          <w:rFonts w:ascii="Times New Roman" w:hAnsi="Times New Roman" w:cs="Times New Roman"/>
          <w:b/>
          <w:sz w:val="24"/>
          <w:szCs w:val="24"/>
        </w:rPr>
        <w:t>H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emoderivados, </w:t>
      </w:r>
      <w:r w:rsidR="00056B87">
        <w:rPr>
          <w:rFonts w:ascii="Times New Roman" w:hAnsi="Times New Roman" w:cs="Times New Roman"/>
          <w:b/>
          <w:sz w:val="24"/>
          <w:szCs w:val="24"/>
        </w:rPr>
        <w:t>P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roteínas </w:t>
      </w:r>
      <w:r w:rsidR="00056B87">
        <w:rPr>
          <w:rFonts w:ascii="Times New Roman" w:hAnsi="Times New Roman" w:cs="Times New Roman"/>
          <w:b/>
          <w:sz w:val="24"/>
          <w:szCs w:val="24"/>
        </w:rPr>
        <w:t>H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idrolisadas, </w:t>
      </w:r>
      <w:r w:rsidR="00056B87">
        <w:rPr>
          <w:rFonts w:ascii="Times New Roman" w:hAnsi="Times New Roman" w:cs="Times New Roman"/>
          <w:b/>
          <w:sz w:val="24"/>
          <w:szCs w:val="24"/>
        </w:rPr>
        <w:t>P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alatabilizantes e demais </w:t>
      </w:r>
      <w:r w:rsidR="00056B87">
        <w:rPr>
          <w:rFonts w:ascii="Times New Roman" w:hAnsi="Times New Roman" w:cs="Times New Roman"/>
          <w:b/>
          <w:sz w:val="24"/>
          <w:szCs w:val="24"/>
        </w:rPr>
        <w:t>P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rodutos de </w:t>
      </w:r>
      <w:r w:rsidR="00056B87">
        <w:rPr>
          <w:rFonts w:ascii="Times New Roman" w:hAnsi="Times New Roman" w:cs="Times New Roman"/>
          <w:b/>
          <w:sz w:val="24"/>
          <w:szCs w:val="24"/>
        </w:rPr>
        <w:t>O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rigem </w:t>
      </w:r>
      <w:r w:rsidR="00056B87">
        <w:rPr>
          <w:rFonts w:ascii="Times New Roman" w:hAnsi="Times New Roman" w:cs="Times New Roman"/>
          <w:b/>
          <w:sz w:val="24"/>
          <w:szCs w:val="24"/>
        </w:rPr>
        <w:t>A</w:t>
      </w:r>
      <w:r w:rsidR="00056B87" w:rsidRPr="00056B87">
        <w:rPr>
          <w:rFonts w:ascii="Times New Roman" w:hAnsi="Times New Roman" w:cs="Times New Roman"/>
          <w:b/>
          <w:sz w:val="24"/>
          <w:szCs w:val="24"/>
        </w:rPr>
        <w:t xml:space="preserve">nimal não comestíveis </w:t>
      </w:r>
      <w:r w:rsidR="0059349C" w:rsidRPr="00CF7D6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9349C" w:rsidRPr="005934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BRAZILIAN </w:t>
      </w:r>
      <w:r w:rsidR="0059349C" w:rsidRPr="000B1067">
        <w:rPr>
          <w:rFonts w:ascii="Times New Roman" w:hAnsi="Times New Roman" w:cs="Times New Roman"/>
          <w:b/>
          <w:i/>
          <w:iCs/>
          <w:sz w:val="24"/>
          <w:szCs w:val="24"/>
        </w:rPr>
        <w:t>RENDERERS</w:t>
      </w:r>
      <w:r w:rsidR="00CF7D63" w:rsidRPr="000B106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20</w:t>
      </w:r>
      <w:r w:rsidR="00543EA3" w:rsidRPr="000B1067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0B1067" w:rsidRPr="000B1067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="00CF7D63" w:rsidRPr="000B106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– 20</w:t>
      </w:r>
      <w:r w:rsidR="00543EA3" w:rsidRPr="000B1067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0B1067" w:rsidRPr="000B1067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Pr="000B1067">
        <w:rPr>
          <w:rFonts w:ascii="Times New Roman" w:hAnsi="Times New Roman" w:cs="Times New Roman"/>
          <w:sz w:val="24"/>
          <w:szCs w:val="24"/>
        </w:rPr>
        <w:t xml:space="preserve">, </w:t>
      </w:r>
      <w:r w:rsidR="00FC21F6" w:rsidRPr="000B1067">
        <w:rPr>
          <w:rFonts w:ascii="Times New Roman" w:hAnsi="Times New Roman" w:cs="Times New Roman"/>
          <w:sz w:val="24"/>
          <w:szCs w:val="24"/>
        </w:rPr>
        <w:t>regido</w:t>
      </w:r>
      <w:r w:rsidR="00FC21F6" w:rsidRPr="006347BF">
        <w:rPr>
          <w:rFonts w:ascii="Times New Roman" w:hAnsi="Times New Roman" w:cs="Times New Roman"/>
          <w:sz w:val="24"/>
          <w:szCs w:val="24"/>
        </w:rPr>
        <w:t xml:space="preserve"> pelo </w:t>
      </w:r>
      <w:r w:rsidR="003B1D1C" w:rsidRPr="00971FE1">
        <w:rPr>
          <w:rFonts w:ascii="Times New Roman" w:hAnsi="Times New Roman" w:cs="Times New Roman"/>
          <w:b/>
          <w:bCs/>
          <w:sz w:val="24"/>
          <w:szCs w:val="24"/>
        </w:rPr>
        <w:t xml:space="preserve">CONVÊNIO DE COOPERAÇÃO TÉCNICA E FINANCEIRA </w:t>
      </w:r>
      <w:r w:rsidR="000B1067" w:rsidRPr="000B10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</w:t>
      </w:r>
      <w:r w:rsidR="003B1D1C" w:rsidRPr="000B10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-</w:t>
      </w:r>
      <w:r w:rsidR="000B1067" w:rsidRPr="000B10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</w:t>
      </w:r>
      <w:r w:rsidR="003B1D1C" w:rsidRPr="000B10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/202</w:t>
      </w:r>
      <w:r w:rsidR="000B1067" w:rsidRPr="000B10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5</w:t>
      </w:r>
      <w:r w:rsidR="001204F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F26F0" w:rsidRPr="00AF26F0">
        <w:rPr>
          <w:rFonts w:ascii="Times New Roman" w:hAnsi="Times New Roman" w:cs="Times New Roman"/>
          <w:bCs/>
          <w:sz w:val="24"/>
          <w:szCs w:val="24"/>
        </w:rPr>
        <w:t xml:space="preserve">celebrado entre a Agência de Promoção de Exportações do Brasil - Apex-Brasil (CNPJ 05.507.500/0001-38) e </w:t>
      </w:r>
      <w:r w:rsidR="001204FD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73126" w:rsidRPr="006347BF">
        <w:rPr>
          <w:rFonts w:ascii="Times New Roman" w:hAnsi="Times New Roman" w:cs="Times New Roman"/>
          <w:sz w:val="24"/>
          <w:szCs w:val="24"/>
        </w:rPr>
        <w:t>Associação Brasileira de Reciclagem Animal</w:t>
      </w:r>
      <w:r w:rsidR="006347BF">
        <w:rPr>
          <w:rFonts w:ascii="Times New Roman" w:hAnsi="Times New Roman" w:cs="Times New Roman"/>
          <w:sz w:val="24"/>
          <w:szCs w:val="24"/>
        </w:rPr>
        <w:t xml:space="preserve"> (ABRA)</w:t>
      </w:r>
      <w:r w:rsidR="00673126" w:rsidRPr="006347BF">
        <w:rPr>
          <w:rFonts w:ascii="Times New Roman" w:hAnsi="Times New Roman" w:cs="Times New Roman"/>
          <w:sz w:val="24"/>
          <w:szCs w:val="24"/>
        </w:rPr>
        <w:t>,</w:t>
      </w:r>
      <w:r w:rsidRPr="006347BF">
        <w:rPr>
          <w:rFonts w:ascii="Times New Roman" w:hAnsi="Times New Roman" w:cs="Times New Roman"/>
          <w:sz w:val="24"/>
          <w:szCs w:val="24"/>
        </w:rPr>
        <w:t xml:space="preserve"> </w:t>
      </w:r>
      <w:r w:rsidR="00AF26F0" w:rsidRPr="00AF26F0">
        <w:rPr>
          <w:rFonts w:ascii="Times New Roman" w:hAnsi="Times New Roman" w:cs="Times New Roman"/>
          <w:sz w:val="24"/>
          <w:szCs w:val="24"/>
        </w:rPr>
        <w:t>CNPJ</w:t>
      </w:r>
      <w:r w:rsidR="00AF26F0">
        <w:rPr>
          <w:rFonts w:ascii="Times New Roman" w:hAnsi="Times New Roman" w:cs="Times New Roman"/>
          <w:sz w:val="24"/>
          <w:szCs w:val="24"/>
        </w:rPr>
        <w:t xml:space="preserve"> </w:t>
      </w:r>
      <w:r w:rsidR="00AF26F0" w:rsidRPr="00AF26F0">
        <w:rPr>
          <w:rFonts w:ascii="Times New Roman" w:hAnsi="Times New Roman" w:cs="Times New Roman"/>
          <w:sz w:val="24"/>
          <w:szCs w:val="24"/>
        </w:rPr>
        <w:t>07.925.459/0001-45</w:t>
      </w:r>
      <w:r w:rsidR="00AF26F0">
        <w:rPr>
          <w:rFonts w:ascii="Times New Roman" w:hAnsi="Times New Roman" w:cs="Times New Roman"/>
          <w:sz w:val="24"/>
          <w:szCs w:val="24"/>
        </w:rPr>
        <w:t xml:space="preserve">, </w:t>
      </w:r>
      <w:r w:rsidR="0032479B">
        <w:rPr>
          <w:rFonts w:ascii="Times New Roman" w:hAnsi="Times New Roman" w:cs="Times New Roman"/>
          <w:sz w:val="24"/>
          <w:szCs w:val="24"/>
        </w:rPr>
        <w:t>p</w:t>
      </w:r>
      <w:r w:rsidR="0032479B" w:rsidRPr="0032479B">
        <w:rPr>
          <w:rFonts w:ascii="Times New Roman" w:hAnsi="Times New Roman" w:cs="Times New Roman"/>
          <w:sz w:val="24"/>
          <w:szCs w:val="24"/>
        </w:rPr>
        <w:t>essoa jurídica de direito privado, com sede na SRTV/S, Quadra 701, conjunto L, Lote 38 – Ed. Assis Chateaubriand, Bloco 1, sala 114, na cidade de Brasília</w:t>
      </w:r>
      <w:r w:rsidR="0032479B">
        <w:rPr>
          <w:rFonts w:ascii="Times New Roman" w:hAnsi="Times New Roman" w:cs="Times New Roman"/>
          <w:sz w:val="24"/>
          <w:szCs w:val="24"/>
        </w:rPr>
        <w:t>/</w:t>
      </w:r>
      <w:r w:rsidR="0032479B" w:rsidRPr="0032479B">
        <w:rPr>
          <w:rFonts w:ascii="Times New Roman" w:hAnsi="Times New Roman" w:cs="Times New Roman"/>
          <w:sz w:val="24"/>
          <w:szCs w:val="24"/>
        </w:rPr>
        <w:t xml:space="preserve">DF, </w:t>
      </w:r>
      <w:r w:rsidR="00AF26F0">
        <w:rPr>
          <w:rFonts w:ascii="Times New Roman" w:hAnsi="Times New Roman" w:cs="Times New Roman"/>
          <w:sz w:val="24"/>
          <w:szCs w:val="24"/>
        </w:rPr>
        <w:t xml:space="preserve">e </w:t>
      </w:r>
      <w:r w:rsidR="006D087E">
        <w:rPr>
          <w:rFonts w:ascii="Times New Roman" w:hAnsi="Times New Roman" w:cs="Times New Roman"/>
          <w:sz w:val="24"/>
          <w:szCs w:val="24"/>
        </w:rPr>
        <w:t>DECLARA QUE</w:t>
      </w:r>
      <w:r w:rsidRPr="006347BF">
        <w:rPr>
          <w:rFonts w:ascii="Times New Roman" w:hAnsi="Times New Roman" w:cs="Times New Roman"/>
          <w:sz w:val="24"/>
          <w:szCs w:val="24"/>
        </w:rPr>
        <w:t>:</w:t>
      </w:r>
    </w:p>
    <w:p w14:paraId="00D1F8BA" w14:textId="45AE7D9F" w:rsidR="007E58E3" w:rsidRPr="00FD253D" w:rsidRDefault="007E58E3" w:rsidP="007E58E3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3D">
        <w:rPr>
          <w:rFonts w:ascii="Times New Roman" w:hAnsi="Times New Roman" w:cs="Times New Roman"/>
          <w:sz w:val="24"/>
          <w:szCs w:val="24"/>
        </w:rPr>
        <w:t>Conhece e</w:t>
      </w:r>
      <w:r w:rsidRPr="007E58E3">
        <w:rPr>
          <w:rFonts w:ascii="Times New Roman" w:hAnsi="Times New Roman" w:cs="Times New Roman"/>
          <w:sz w:val="24"/>
          <w:szCs w:val="24"/>
        </w:rPr>
        <w:t xml:space="preserve"> concorda com os objetivos, resultados esperados, e as ações a serem desenvolvidas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53D">
        <w:rPr>
          <w:rFonts w:ascii="Times New Roman" w:hAnsi="Times New Roman" w:cs="Times New Roman"/>
          <w:sz w:val="24"/>
          <w:szCs w:val="24"/>
        </w:rPr>
        <w:t>pelo projeto e tem interesse em participar das ações;</w:t>
      </w:r>
    </w:p>
    <w:p w14:paraId="709CE71F" w14:textId="139A6775" w:rsidR="007A7A7C" w:rsidRPr="007E58E3" w:rsidRDefault="007E58E3" w:rsidP="007E58E3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3D">
        <w:rPr>
          <w:rFonts w:ascii="Times New Roman" w:hAnsi="Times New Roman" w:cs="Times New Roman"/>
          <w:sz w:val="24"/>
          <w:szCs w:val="24"/>
        </w:rPr>
        <w:t>Autoriza</w:t>
      </w:r>
      <w:r w:rsidRPr="007E58E3">
        <w:rPr>
          <w:rFonts w:ascii="Times New Roman" w:hAnsi="Times New Roman" w:cs="Times New Roman"/>
          <w:sz w:val="24"/>
          <w:szCs w:val="24"/>
        </w:rPr>
        <w:t xml:space="preserve"> a Apex-Brasil a obter acesso aos seus dados relativos às operações de comércio exterior junto à Secretaria de Comércio Exterior – SECEX, relativos ao período de 36 (trinta e seis) meses a contar da data da presente anuência, e aos dados pregressos por igual período, os quais serão utilizados exclusivamente para o planejamento das ações de promoção comercial </w:t>
      </w:r>
      <w:r w:rsidRPr="007E58E3">
        <w:rPr>
          <w:rFonts w:ascii="Times New Roman" w:hAnsi="Times New Roman" w:cs="Times New Roman"/>
          <w:sz w:val="24"/>
          <w:szCs w:val="24"/>
        </w:rPr>
        <w:lastRenderedPageBreak/>
        <w:t>da Apex-Brasil, bem como para consolidar informações para fins de estudos e análises, cuja divulgação somente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8E3">
        <w:rPr>
          <w:rFonts w:ascii="Times New Roman" w:hAnsi="Times New Roman" w:cs="Times New Roman"/>
          <w:sz w:val="24"/>
          <w:szCs w:val="24"/>
        </w:rPr>
        <w:t>se dará na dimensão setorial</w:t>
      </w:r>
      <w:r w:rsidR="007A7A7C" w:rsidRPr="007E58E3">
        <w:rPr>
          <w:rFonts w:ascii="Times New Roman" w:hAnsi="Times New Roman" w:cs="Times New Roman"/>
          <w:sz w:val="24"/>
          <w:szCs w:val="24"/>
        </w:rPr>
        <w:t>;</w:t>
      </w:r>
    </w:p>
    <w:p w14:paraId="4E5B7E7B" w14:textId="78F228C0" w:rsidR="000C799E" w:rsidRPr="00BA4BE4" w:rsidRDefault="00CF2962" w:rsidP="00CF296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3D">
        <w:rPr>
          <w:rFonts w:ascii="Times New Roman" w:hAnsi="Times New Roman" w:cs="Times New Roman"/>
          <w:sz w:val="24"/>
          <w:szCs w:val="24"/>
        </w:rPr>
        <w:t>A Apex-Brasil</w:t>
      </w:r>
      <w:r w:rsidRPr="00BA4BE4">
        <w:rPr>
          <w:rFonts w:ascii="Times New Roman" w:hAnsi="Times New Roman" w:cs="Times New Roman"/>
          <w:sz w:val="24"/>
          <w:szCs w:val="24"/>
        </w:rPr>
        <w:t xml:space="preserve"> se compromete a manter sigilo de dados ou informações acobertados por sigilo comercial / industrial, seja na forma tangível ou intangível, incluindo, mas não se limitando a: (i)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resultados de desempenho relativos a atividades comerciais de tal parte, suas filiais, subsidiárias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e/ou coligadas, tais como valores, quantidades e produtos exportados, assim como os destinos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 exportação; (ii) quaisquer outras informações identificadas como confidenciais pela Empresa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Aderente, que não sejam de divulgação obrigatória de forma ativa ou a requerimento nos termos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da Lei nº 12.527/2011 (Lei de Acesso da Informação). Não são consideradas informações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confidenciais: (a) as informações que sejam do conhecimento da Apex-Brasil antes da assinatura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deste Termo de Adesão; (b) as que cheguem ao conhecimento da Apex-Brasil por meio de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terceiros; (c) as que estejam ou se tornem publicamente disponíveis em decorrência de lei, ou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por razão outra que não o descumprimento do presente Termo de Adesão; (d) as divulgadas em</w:t>
      </w:r>
      <w:r w:rsidR="00BA4BE4"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razão de pedido judicial e/ou administrativo com amparo legal; e (e) as informações</w:t>
      </w:r>
      <w:r w:rsid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desenvolvidas sem violação dos termos do presente Termo de Adesão</w:t>
      </w:r>
      <w:r w:rsidR="000C799E" w:rsidRPr="00BA4BE4">
        <w:rPr>
          <w:rFonts w:ascii="Times New Roman" w:hAnsi="Times New Roman" w:cs="Times New Roman"/>
          <w:sz w:val="24"/>
          <w:szCs w:val="24"/>
        </w:rPr>
        <w:t>;</w:t>
      </w:r>
    </w:p>
    <w:p w14:paraId="27101604" w14:textId="29758411" w:rsidR="000C799E" w:rsidRDefault="00BA4BE4" w:rsidP="00BA4BE4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BE4">
        <w:rPr>
          <w:rFonts w:ascii="Times New Roman" w:hAnsi="Times New Roman" w:cs="Times New Roman"/>
          <w:sz w:val="24"/>
          <w:szCs w:val="24"/>
        </w:rPr>
        <w:t>Em atenção à legislação brasileira sobre proteção de dados e/ou legislação internacional eventualmente aplicável, o representante legal da Empresa Aderente autoriza a Apex-Brasil, em decorrência do presente Termo de Adesão, a ter acesso, utilizar, manter e processar, eletrônica e manualmente, suas informações e dados pessoais, coletados pela Apex-Brasil ou por ele prestados (“Dados Protegidos”), desde que para fins compatíveis com os objetivos do Projeto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 xml:space="preserve">Setorial ora aderido, inclusive, publicitários e </w:t>
      </w:r>
      <w:r w:rsidRPr="00FD253D">
        <w:rPr>
          <w:rFonts w:ascii="Times New Roman" w:hAnsi="Times New Roman" w:cs="Times New Roman"/>
          <w:sz w:val="24"/>
          <w:szCs w:val="24"/>
        </w:rPr>
        <w:t>informativos</w:t>
      </w:r>
      <w:r w:rsidR="00A90138" w:rsidRPr="00FD253D">
        <w:rPr>
          <w:rFonts w:ascii="Times New Roman" w:hAnsi="Times New Roman" w:cs="Times New Roman"/>
          <w:sz w:val="24"/>
          <w:szCs w:val="24"/>
        </w:rPr>
        <w:t>.</w:t>
      </w:r>
    </w:p>
    <w:p w14:paraId="59D3E538" w14:textId="3FAD613A" w:rsidR="00BA4BE4" w:rsidRDefault="00BA4BE4" w:rsidP="00A67B4F">
      <w:pPr>
        <w:pStyle w:val="PargrafodaLista"/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4BE4">
        <w:rPr>
          <w:rFonts w:ascii="Times New Roman" w:hAnsi="Times New Roman" w:cs="Times New Roman"/>
          <w:sz w:val="24"/>
          <w:szCs w:val="24"/>
        </w:rPr>
        <w:t>4.1</w:t>
      </w:r>
      <w:r w:rsidR="002A1C7C">
        <w:rPr>
          <w:rFonts w:ascii="Times New Roman" w:hAnsi="Times New Roman" w:cs="Times New Roman"/>
          <w:sz w:val="24"/>
          <w:szCs w:val="24"/>
        </w:rPr>
        <w:t>.</w:t>
      </w:r>
      <w:r w:rsidR="00A67B4F">
        <w:rPr>
          <w:rFonts w:ascii="Times New Roman" w:hAnsi="Times New Roman" w:cs="Times New Roman"/>
          <w:sz w:val="24"/>
          <w:szCs w:val="24"/>
        </w:rPr>
        <w:t xml:space="preserve"> </w:t>
      </w:r>
      <w:r w:rsidRPr="00FD253D">
        <w:rPr>
          <w:rFonts w:ascii="Times New Roman" w:hAnsi="Times New Roman" w:cs="Times New Roman"/>
          <w:sz w:val="24"/>
          <w:szCs w:val="24"/>
        </w:rPr>
        <w:t>A Apex-</w:t>
      </w:r>
      <w:r w:rsidRPr="00BA4BE4">
        <w:rPr>
          <w:rFonts w:ascii="Times New Roman" w:hAnsi="Times New Roman" w:cs="Times New Roman"/>
          <w:sz w:val="24"/>
          <w:szCs w:val="24"/>
        </w:rPr>
        <w:t>Brasil utilizará tais dados para administração, gestão, execução e coordenação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com parceiros do Projeto Setorial. Sendo o caso, também os utilizará para a comunicação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e pesquisas junto à Empresa Aderente, restritas às atividades / informações concernentes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ao objeto pactuado e/ou a outros produtos / serviços prestados pela Apex-Brasil, 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tenham aderência ao perfil da Empresa Aderente (segmentação estratégica)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547BC42" w14:textId="6ED12BF6" w:rsidR="00BA4BE4" w:rsidRDefault="00BA4BE4" w:rsidP="00A67B4F">
      <w:pPr>
        <w:pStyle w:val="PargrafodaLista"/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4BE4">
        <w:rPr>
          <w:rFonts w:ascii="Times New Roman" w:hAnsi="Times New Roman" w:cs="Times New Roman"/>
          <w:sz w:val="24"/>
          <w:szCs w:val="24"/>
        </w:rPr>
        <w:t>4.2</w:t>
      </w:r>
      <w:r w:rsidR="002A1C7C">
        <w:rPr>
          <w:rFonts w:ascii="Times New Roman" w:hAnsi="Times New Roman" w:cs="Times New Roman"/>
          <w:sz w:val="24"/>
          <w:szCs w:val="24"/>
        </w:rPr>
        <w:t>.</w:t>
      </w:r>
      <w:r w:rsidR="00A67B4F">
        <w:rPr>
          <w:rFonts w:ascii="Times New Roman" w:hAnsi="Times New Roman" w:cs="Times New Roman"/>
          <w:sz w:val="24"/>
          <w:szCs w:val="24"/>
        </w:rPr>
        <w:t xml:space="preserve"> </w:t>
      </w:r>
      <w:r w:rsidRPr="00FD253D">
        <w:rPr>
          <w:rFonts w:ascii="Times New Roman" w:hAnsi="Times New Roman" w:cs="Times New Roman"/>
          <w:sz w:val="24"/>
          <w:szCs w:val="24"/>
        </w:rPr>
        <w:t>A Apex-Brasil</w:t>
      </w:r>
      <w:r w:rsidRPr="00BA4BE4">
        <w:rPr>
          <w:rFonts w:ascii="Times New Roman" w:hAnsi="Times New Roman" w:cs="Times New Roman"/>
          <w:sz w:val="24"/>
          <w:szCs w:val="24"/>
        </w:rPr>
        <w:t xml:space="preserve"> excluirá as informações pessoais protegidas nos seguintes casos: (i)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cancelamento do cadastro; ou (ii) solicitação de eliminação de informações pessoais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protegidas. Como exceção, a Apex-Brasil não eliminará as informações pessoais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protegidas em caso de interesse legítimo ao respectivo uso. Por exemplo, a Apex-Brasil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poderá reter as informações pessoais protegidas, tais como e-mail, identificador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 xml:space="preserve">aparelho, identificadores </w:t>
      </w:r>
      <w:r w:rsidRPr="00BA4BE4">
        <w:rPr>
          <w:rFonts w:ascii="Times New Roman" w:hAnsi="Times New Roman" w:cs="Times New Roman"/>
          <w:sz w:val="24"/>
          <w:szCs w:val="24"/>
        </w:rPr>
        <w:lastRenderedPageBreak/>
        <w:t>(“hashes”) de operações financeiras, para fins de: (i) resolução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 disputas; (ii) cumprimento de instrumentos jurídicos; ou (iii) para satisfazer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requerimentos ou requisições legais advindas das autoridades competentes. Nestes casos,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as informações pessoais protegidas não poderão ser usadas para qualquer outro fim 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não os ora especificados. Para fins de exercício de seus direitos (Art. 18, da Lei nº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13.709/2018) ou se tiver alguma dúvida, entre em contato conosco através do e-mail</w:t>
      </w:r>
      <w:r w:rsidR="008943F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8943F3" w:rsidRPr="00680526">
          <w:rPr>
            <w:rStyle w:val="Hyperlink"/>
            <w:rFonts w:ascii="Times New Roman" w:hAnsi="Times New Roman" w:cs="Times New Roman"/>
            <w:sz w:val="24"/>
            <w:szCs w:val="24"/>
          </w:rPr>
          <w:t>lgpd@apexbrasil.com.br</w:t>
        </w:r>
      </w:hyperlink>
      <w:r w:rsidR="008943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7AB99F3" w14:textId="5DDAC8DD" w:rsidR="00BA4BE4" w:rsidRDefault="00BA4BE4" w:rsidP="00A67B4F">
      <w:pPr>
        <w:pStyle w:val="PargrafodaLista"/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4BE4">
        <w:rPr>
          <w:rFonts w:ascii="Times New Roman" w:hAnsi="Times New Roman" w:cs="Times New Roman"/>
          <w:sz w:val="24"/>
          <w:szCs w:val="24"/>
        </w:rPr>
        <w:t>4.3</w:t>
      </w:r>
      <w:r w:rsidR="002A1C7C">
        <w:rPr>
          <w:rFonts w:ascii="Times New Roman" w:hAnsi="Times New Roman" w:cs="Times New Roman"/>
          <w:sz w:val="24"/>
          <w:szCs w:val="24"/>
        </w:rPr>
        <w:t>.</w:t>
      </w:r>
      <w:r w:rsidRPr="00BA4BE4">
        <w:rPr>
          <w:rFonts w:ascii="Times New Roman" w:hAnsi="Times New Roman" w:cs="Times New Roman"/>
          <w:sz w:val="24"/>
          <w:szCs w:val="24"/>
        </w:rPr>
        <w:t xml:space="preserve"> </w:t>
      </w:r>
      <w:r w:rsidRPr="00FD253D">
        <w:rPr>
          <w:rFonts w:ascii="Times New Roman" w:hAnsi="Times New Roman" w:cs="Times New Roman"/>
          <w:sz w:val="24"/>
          <w:szCs w:val="24"/>
        </w:rPr>
        <w:t>As informações</w:t>
      </w:r>
      <w:r w:rsidRPr="00BA4BE4">
        <w:rPr>
          <w:rFonts w:ascii="Times New Roman" w:hAnsi="Times New Roman" w:cs="Times New Roman"/>
          <w:sz w:val="24"/>
          <w:szCs w:val="24"/>
        </w:rPr>
        <w:t xml:space="preserve"> pessoais tratadas serão recolhidas, processadas e armazenadas direta 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indiretamente pela Apex-Brasil e/ou fornecedores de produtos ou serviços / entidades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parceiras da Agência, também submetidos aos mesmos padrões de proteção e segurança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de dados, conforme previsto na legislação. Ademais, tais informações poderão ser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transferidas para os nossos servidores no Brasil ou de outros países onde a Apex-Brasil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mantenha filial ou negócios. Independentemente de onde as informações estejam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localizadas, a Apex-Brasil toma as medidas responsáveis para proteger, nos limites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razoabilidade, os direitos de privacidade de seus detentores, baseando-se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primordialmente nos princípios que regem a legislação de proteção de dados,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especialmente no seu consentimento expresso e na legitimidade de interesse do uso. Caso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não concorde com a coleta, o processamento, o armazenamento e a transferência das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suas informações, não as forneça quando forem solicitadas e interrompa o uso dos nossos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BE4">
        <w:rPr>
          <w:rFonts w:ascii="Times New Roman" w:hAnsi="Times New Roman" w:cs="Times New Roman"/>
          <w:sz w:val="24"/>
          <w:szCs w:val="24"/>
        </w:rPr>
        <w:t>sites, produtos e serviços, inclusive online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0002CAC" w14:textId="0CA970C6" w:rsidR="00BA4BE4" w:rsidRPr="00BA4BE4" w:rsidRDefault="002A1C7C" w:rsidP="00A67B4F">
      <w:pPr>
        <w:pStyle w:val="PargrafodaLista"/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A1C7C">
        <w:rPr>
          <w:rFonts w:ascii="Times New Roman" w:hAnsi="Times New Roman" w:cs="Times New Roman"/>
          <w:sz w:val="24"/>
          <w:szCs w:val="24"/>
        </w:rPr>
        <w:t>4.4</w:t>
      </w:r>
      <w:r w:rsidRPr="00FD253D">
        <w:rPr>
          <w:rFonts w:ascii="Times New Roman" w:hAnsi="Times New Roman" w:cs="Times New Roman"/>
          <w:sz w:val="24"/>
          <w:szCs w:val="24"/>
        </w:rPr>
        <w:t>. O representante</w:t>
      </w:r>
      <w:r w:rsidRPr="002A1C7C">
        <w:rPr>
          <w:rFonts w:ascii="Times New Roman" w:hAnsi="Times New Roman" w:cs="Times New Roman"/>
          <w:sz w:val="24"/>
          <w:szCs w:val="24"/>
        </w:rPr>
        <w:t xml:space="preserve"> legal se compromete, em nome da empresa aderente, a não fornecer 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C7C">
        <w:rPr>
          <w:rFonts w:ascii="Times New Roman" w:hAnsi="Times New Roman" w:cs="Times New Roman"/>
          <w:sz w:val="24"/>
          <w:szCs w:val="24"/>
        </w:rPr>
        <w:t>Apex-Brasil qualquer dado pessoal que esteja desemparado do respectivo consentimento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C7C">
        <w:rPr>
          <w:rFonts w:ascii="Times New Roman" w:hAnsi="Times New Roman" w:cs="Times New Roman"/>
          <w:sz w:val="24"/>
          <w:szCs w:val="24"/>
        </w:rPr>
        <w:t>expresso do titular de dados; do legítimo interesse do operador/controlador; ou não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C7C">
        <w:rPr>
          <w:rFonts w:ascii="Times New Roman" w:hAnsi="Times New Roman" w:cs="Times New Roman"/>
          <w:sz w:val="24"/>
          <w:szCs w:val="24"/>
        </w:rPr>
        <w:t>inserido nas exceções legalmente previstas.</w:t>
      </w:r>
    </w:p>
    <w:p w14:paraId="2F296F6C" w14:textId="2B5352A8" w:rsidR="000C799E" w:rsidRPr="00D266E8" w:rsidRDefault="00D266E8" w:rsidP="00D266E8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253D">
        <w:rPr>
          <w:rFonts w:ascii="Times New Roman" w:hAnsi="Times New Roman" w:cs="Times New Roman"/>
          <w:b/>
          <w:bCs/>
          <w:sz w:val="24"/>
          <w:szCs w:val="24"/>
        </w:rPr>
        <w:t>Está</w:t>
      </w:r>
      <w:r w:rsidRPr="00D266E8">
        <w:rPr>
          <w:rFonts w:ascii="Times New Roman" w:hAnsi="Times New Roman" w:cs="Times New Roman"/>
          <w:b/>
          <w:bCs/>
          <w:sz w:val="24"/>
          <w:szCs w:val="24"/>
        </w:rPr>
        <w:t xml:space="preserve"> ciente que o presente Termo de Adesão, devidamente assinado, é condição indispensável para fruição dos benefícios do Projeto Setorial supramencionado</w:t>
      </w:r>
      <w:r w:rsidR="000C799E" w:rsidRPr="00D266E8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1644A0B3" w14:textId="015FD67D" w:rsidR="00D266E8" w:rsidRDefault="00D266E8" w:rsidP="00D266E8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3D">
        <w:rPr>
          <w:rFonts w:ascii="Times New Roman" w:hAnsi="Times New Roman" w:cs="Times New Roman"/>
          <w:sz w:val="24"/>
          <w:szCs w:val="24"/>
        </w:rPr>
        <w:t>O(s)</w:t>
      </w:r>
      <w:r w:rsidRPr="00D266E8">
        <w:rPr>
          <w:rFonts w:ascii="Times New Roman" w:hAnsi="Times New Roman" w:cs="Times New Roman"/>
          <w:sz w:val="24"/>
          <w:szCs w:val="24"/>
        </w:rPr>
        <w:t xml:space="preserve"> representante(s) legal(is) abaixo indicado(s) possui(em) plenos poderes de representação, assumindo, para todos os fins legais, quaisquer responsabilidades decorrentes da assinatura deste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66E8">
        <w:rPr>
          <w:rFonts w:ascii="Times New Roman" w:hAnsi="Times New Roman" w:cs="Times New Roman"/>
          <w:sz w:val="24"/>
          <w:szCs w:val="24"/>
        </w:rPr>
        <w:t>Termo de Adesão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4B433C7" w14:textId="2DB0C467" w:rsidR="00D266E8" w:rsidRPr="00D266E8" w:rsidRDefault="00D266E8" w:rsidP="00D266E8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3D">
        <w:rPr>
          <w:rFonts w:ascii="Times New Roman" w:hAnsi="Times New Roman" w:cs="Times New Roman"/>
          <w:sz w:val="24"/>
          <w:szCs w:val="24"/>
        </w:rPr>
        <w:t>Os documentos</w:t>
      </w:r>
      <w:r w:rsidRPr="00D266E8">
        <w:rPr>
          <w:rFonts w:ascii="Times New Roman" w:hAnsi="Times New Roman" w:cs="Times New Roman"/>
          <w:sz w:val="24"/>
          <w:szCs w:val="24"/>
        </w:rPr>
        <w:t xml:space="preserve"> apresentados para fins de prestação de contas são cópias fiéis dos 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66E8">
        <w:rPr>
          <w:rFonts w:ascii="Times New Roman" w:hAnsi="Times New Roman" w:cs="Times New Roman"/>
          <w:sz w:val="24"/>
          <w:szCs w:val="24"/>
        </w:rPr>
        <w:t>originais, que estão disponíveis para eventual demonstração.</w:t>
      </w:r>
    </w:p>
    <w:p w14:paraId="2F17887F" w14:textId="77777777" w:rsidR="008A7966" w:rsidRPr="006347BF" w:rsidRDefault="008A7966" w:rsidP="00A60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C34FF" w14:textId="4A966EE0" w:rsidR="008A7966" w:rsidRPr="006347BF" w:rsidRDefault="008A7966" w:rsidP="007E320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7BF">
        <w:rPr>
          <w:rFonts w:ascii="Times New Roman" w:hAnsi="Times New Roman" w:cs="Times New Roman"/>
          <w:sz w:val="24"/>
          <w:szCs w:val="24"/>
        </w:rPr>
        <w:t xml:space="preserve">____________________, </w:t>
      </w:r>
      <w:r w:rsidRPr="006347BF">
        <w:rPr>
          <w:rFonts w:ascii="Times New Roman" w:hAnsi="Times New Roman" w:cs="Times New Roman"/>
          <w:i/>
          <w:sz w:val="24"/>
          <w:szCs w:val="24"/>
        </w:rPr>
        <w:t>_____</w:t>
      </w:r>
      <w:r w:rsidRPr="006347BF">
        <w:rPr>
          <w:rFonts w:ascii="Times New Roman" w:hAnsi="Times New Roman" w:cs="Times New Roman"/>
          <w:sz w:val="24"/>
          <w:szCs w:val="24"/>
        </w:rPr>
        <w:t xml:space="preserve"> de </w:t>
      </w:r>
      <w:r w:rsidR="00DF12A8">
        <w:rPr>
          <w:rFonts w:ascii="Times New Roman" w:hAnsi="Times New Roman" w:cs="Times New Roman"/>
          <w:sz w:val="24"/>
          <w:szCs w:val="24"/>
        </w:rPr>
        <w:t>___________________</w:t>
      </w:r>
      <w:r w:rsidR="00D266E8">
        <w:rPr>
          <w:rFonts w:ascii="Times New Roman" w:hAnsi="Times New Roman" w:cs="Times New Roman"/>
          <w:sz w:val="24"/>
          <w:szCs w:val="24"/>
        </w:rPr>
        <w:t xml:space="preserve"> </w:t>
      </w:r>
      <w:r w:rsidRPr="0090069E">
        <w:rPr>
          <w:rFonts w:ascii="Times New Roman" w:hAnsi="Times New Roman" w:cs="Times New Roman"/>
          <w:sz w:val="24"/>
          <w:szCs w:val="24"/>
        </w:rPr>
        <w:t>20</w:t>
      </w:r>
      <w:r w:rsidR="00170827" w:rsidRPr="0090069E">
        <w:rPr>
          <w:rFonts w:ascii="Times New Roman" w:hAnsi="Times New Roman" w:cs="Times New Roman"/>
          <w:sz w:val="24"/>
          <w:szCs w:val="24"/>
        </w:rPr>
        <w:t>2</w:t>
      </w:r>
      <w:r w:rsidR="005B407C" w:rsidRPr="0090069E">
        <w:rPr>
          <w:rFonts w:ascii="Times New Roman" w:hAnsi="Times New Roman" w:cs="Times New Roman"/>
          <w:sz w:val="24"/>
          <w:szCs w:val="24"/>
        </w:rPr>
        <w:t>5</w:t>
      </w:r>
      <w:r w:rsidR="001D5022" w:rsidRPr="0090069E">
        <w:rPr>
          <w:rFonts w:ascii="Times New Roman" w:hAnsi="Times New Roman" w:cs="Times New Roman"/>
          <w:sz w:val="24"/>
          <w:szCs w:val="24"/>
        </w:rPr>
        <w:t>.</w:t>
      </w:r>
    </w:p>
    <w:p w14:paraId="0DDC44C9" w14:textId="77777777" w:rsidR="007E320C" w:rsidRDefault="007E320C" w:rsidP="007E320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________________________________________________________</w:t>
      </w:r>
    </w:p>
    <w:p w14:paraId="56479A6D" w14:textId="7808EE9D" w:rsidR="008A7966" w:rsidRPr="006347BF" w:rsidRDefault="00B52397" w:rsidP="007E320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(</w:t>
      </w:r>
      <w:r w:rsidR="00752CD1">
        <w:rPr>
          <w:rFonts w:ascii="Times New Roman" w:hAnsi="Times New Roman" w:cs="Times New Roman"/>
          <w:b/>
          <w:smallCaps/>
          <w:sz w:val="24"/>
          <w:szCs w:val="24"/>
        </w:rPr>
        <w:t xml:space="preserve">NOME E ASSINATURA </w:t>
      </w:r>
      <w:r w:rsidR="008A7966" w:rsidRPr="006347BF">
        <w:rPr>
          <w:rFonts w:ascii="Times New Roman" w:hAnsi="Times New Roman" w:cs="Times New Roman"/>
          <w:b/>
          <w:smallCaps/>
          <w:sz w:val="24"/>
          <w:szCs w:val="24"/>
        </w:rPr>
        <w:t xml:space="preserve">do </w:t>
      </w:r>
      <w:r w:rsidR="00326F09" w:rsidRPr="006347BF">
        <w:rPr>
          <w:rFonts w:ascii="Times New Roman" w:hAnsi="Times New Roman" w:cs="Times New Roman"/>
          <w:b/>
          <w:smallCaps/>
          <w:sz w:val="24"/>
          <w:szCs w:val="24"/>
        </w:rPr>
        <w:t>Representante Legal</w:t>
      </w:r>
      <w:r w:rsidR="00F76A5B">
        <w:rPr>
          <w:rFonts w:ascii="Times New Roman" w:hAnsi="Times New Roman" w:cs="Times New Roman"/>
          <w:b/>
          <w:smallCaps/>
          <w:sz w:val="24"/>
          <w:szCs w:val="24"/>
        </w:rPr>
        <w:t xml:space="preserve"> PREENCHIDO NO QUADRO</w:t>
      </w:r>
      <w:r>
        <w:rPr>
          <w:rFonts w:ascii="Times New Roman" w:hAnsi="Times New Roman" w:cs="Times New Roman"/>
          <w:b/>
          <w:smallCaps/>
          <w:sz w:val="24"/>
          <w:szCs w:val="24"/>
        </w:rPr>
        <w:t>)</w:t>
      </w:r>
    </w:p>
    <w:p w14:paraId="13FC2569" w14:textId="50531A8C" w:rsidR="008A7966" w:rsidRDefault="008A7966" w:rsidP="007E32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9D16E7" w14:textId="77777777" w:rsidR="00D66680" w:rsidRPr="00B52397" w:rsidRDefault="00D66680" w:rsidP="00D666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2397">
        <w:rPr>
          <w:rFonts w:ascii="Times New Roman" w:hAnsi="Times New Roman" w:cs="Times New Roman"/>
          <w:b/>
          <w:sz w:val="24"/>
          <w:szCs w:val="24"/>
        </w:rPr>
        <w:t>Testemunhas:</w:t>
      </w:r>
    </w:p>
    <w:p w14:paraId="49849EF8" w14:textId="77777777" w:rsidR="00D66680" w:rsidRPr="0090069E" w:rsidRDefault="00D66680" w:rsidP="00D666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2397">
        <w:rPr>
          <w:rFonts w:ascii="Times New Roman" w:hAnsi="Times New Roman" w:cs="Times New Roman"/>
          <w:b/>
          <w:sz w:val="24"/>
          <w:szCs w:val="24"/>
        </w:rPr>
        <w:t>Assinatura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   </w:t>
      </w:r>
      <w:r w:rsidRPr="0090069E">
        <w:rPr>
          <w:rFonts w:ascii="Times New Roman" w:hAnsi="Times New Roman" w:cs="Times New Roman"/>
          <w:b/>
          <w:sz w:val="24"/>
          <w:szCs w:val="24"/>
        </w:rPr>
        <w:t>Assinatura_______________________________</w:t>
      </w:r>
    </w:p>
    <w:p w14:paraId="7FD35E17" w14:textId="183A17C3" w:rsidR="00D66680" w:rsidRPr="0090069E" w:rsidRDefault="00D66680" w:rsidP="00D666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0069E">
        <w:rPr>
          <w:rFonts w:ascii="Times New Roman" w:hAnsi="Times New Roman" w:cs="Times New Roman"/>
          <w:b/>
          <w:sz w:val="24"/>
          <w:szCs w:val="24"/>
        </w:rPr>
        <w:t xml:space="preserve">Nome: Juliano Leonidas Hoffmann                     Nome: </w:t>
      </w:r>
      <w:r w:rsidR="005B407C" w:rsidRPr="0090069E">
        <w:rPr>
          <w:rFonts w:ascii="Times New Roman" w:hAnsi="Times New Roman" w:cs="Times New Roman"/>
          <w:b/>
          <w:sz w:val="24"/>
          <w:szCs w:val="24"/>
        </w:rPr>
        <w:t>Filipe Cavalcanti Vaz</w:t>
      </w:r>
    </w:p>
    <w:p w14:paraId="6ACD9BED" w14:textId="39CC510F" w:rsidR="00D66680" w:rsidRDefault="00D66680" w:rsidP="00D666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0069E">
        <w:rPr>
          <w:rFonts w:ascii="Times New Roman" w:hAnsi="Times New Roman" w:cs="Times New Roman"/>
          <w:b/>
          <w:sz w:val="24"/>
          <w:szCs w:val="24"/>
        </w:rPr>
        <w:t xml:space="preserve">CPF: 033.089.319-07                                              CPF: </w:t>
      </w:r>
      <w:r w:rsidR="005B407C" w:rsidRPr="0090069E">
        <w:rPr>
          <w:rFonts w:ascii="Times New Roman" w:hAnsi="Times New Roman" w:cs="Times New Roman"/>
          <w:b/>
          <w:sz w:val="24"/>
          <w:szCs w:val="24"/>
        </w:rPr>
        <w:t>064.564.631-81</w:t>
      </w:r>
    </w:p>
    <w:p w14:paraId="1BC8777F" w14:textId="77777777" w:rsidR="00D66680" w:rsidRDefault="00D66680" w:rsidP="007E32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9E6A05" w14:textId="218B23BC" w:rsidR="00CC3076" w:rsidRPr="006347BF" w:rsidRDefault="00CC3076" w:rsidP="00B523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7BF">
        <w:rPr>
          <w:rFonts w:ascii="Times New Roman" w:hAnsi="Times New Roman" w:cs="Times New Roman"/>
          <w:b/>
          <w:sz w:val="24"/>
          <w:szCs w:val="24"/>
        </w:rPr>
        <w:t>Produto(s)</w:t>
      </w:r>
      <w:r w:rsidR="00631828" w:rsidRPr="006347BF">
        <w:rPr>
          <w:rFonts w:ascii="Times New Roman" w:hAnsi="Times New Roman" w:cs="Times New Roman"/>
          <w:b/>
          <w:sz w:val="24"/>
          <w:szCs w:val="24"/>
        </w:rPr>
        <w:t>/Serviço(s)</w:t>
      </w:r>
      <w:r w:rsidRPr="006347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65D" w:rsidRPr="006347BF">
        <w:rPr>
          <w:rFonts w:ascii="Times New Roman" w:hAnsi="Times New Roman" w:cs="Times New Roman"/>
          <w:b/>
          <w:sz w:val="24"/>
          <w:szCs w:val="24"/>
        </w:rPr>
        <w:t>promovido</w:t>
      </w:r>
      <w:r w:rsidRPr="006347BF">
        <w:rPr>
          <w:rFonts w:ascii="Times New Roman" w:hAnsi="Times New Roman" w:cs="Times New Roman"/>
          <w:b/>
          <w:sz w:val="24"/>
          <w:szCs w:val="24"/>
        </w:rPr>
        <w:t xml:space="preserve">(s) no âmbito do </w:t>
      </w:r>
      <w:r w:rsidR="00B52397">
        <w:rPr>
          <w:rFonts w:ascii="Times New Roman" w:hAnsi="Times New Roman" w:cs="Times New Roman"/>
          <w:b/>
          <w:sz w:val="24"/>
          <w:szCs w:val="24"/>
        </w:rPr>
        <w:t>P</w:t>
      </w:r>
      <w:r w:rsidRPr="006347BF">
        <w:rPr>
          <w:rFonts w:ascii="Times New Roman" w:hAnsi="Times New Roman" w:cs="Times New Roman"/>
          <w:b/>
          <w:sz w:val="24"/>
          <w:szCs w:val="24"/>
        </w:rPr>
        <w:t>rojeto</w:t>
      </w:r>
      <w:r w:rsidR="00871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2397">
        <w:rPr>
          <w:rFonts w:ascii="Times New Roman" w:hAnsi="Times New Roman" w:cs="Times New Roman"/>
          <w:b/>
          <w:sz w:val="24"/>
          <w:szCs w:val="24"/>
        </w:rPr>
        <w:t xml:space="preserve">Setorial </w:t>
      </w:r>
      <w:r w:rsidR="00871E07" w:rsidRPr="0059349C">
        <w:rPr>
          <w:rFonts w:ascii="Times New Roman" w:hAnsi="Times New Roman" w:cs="Times New Roman"/>
          <w:b/>
          <w:i/>
          <w:iCs/>
          <w:sz w:val="24"/>
          <w:szCs w:val="24"/>
        </w:rPr>
        <w:t>BRAZILIAN RENDERERS</w:t>
      </w:r>
    </w:p>
    <w:tbl>
      <w:tblPr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2476"/>
        <w:gridCol w:w="5995"/>
      </w:tblGrid>
      <w:tr w:rsidR="00367686" w:rsidRPr="003D6A32" w14:paraId="42E4B6E1" w14:textId="77777777" w:rsidTr="000B44BA">
        <w:trPr>
          <w:trHeight w:val="340"/>
        </w:trPr>
        <w:tc>
          <w:tcPr>
            <w:tcW w:w="1034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9D697D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FARINHAS DE ORIGEM ANIMAL NÃO COMESTÍVEIS</w:t>
            </w:r>
          </w:p>
        </w:tc>
      </w:tr>
      <w:tr w:rsidR="00367686" w:rsidRPr="003D6A32" w14:paraId="01BA4159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5B48A0BD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SH</w:t>
            </w:r>
          </w:p>
        </w:tc>
        <w:tc>
          <w:tcPr>
            <w:tcW w:w="24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0C4B6C0C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NCM/NBS</w:t>
            </w:r>
          </w:p>
        </w:tc>
        <w:tc>
          <w:tcPr>
            <w:tcW w:w="5995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vAlign w:val="center"/>
            <w:hideMark/>
          </w:tcPr>
          <w:p w14:paraId="447CC5BA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Descrição</w:t>
            </w:r>
          </w:p>
        </w:tc>
      </w:tr>
      <w:tr w:rsidR="00367686" w:rsidRPr="003D6A32" w14:paraId="3867FA12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61699F77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C17718D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2301.10.10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1A6BE61F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Farinhas, pós e pellets, de carnes- torresmos, impróprios para alimentação humana</w:t>
            </w:r>
          </w:p>
        </w:tc>
      </w:tr>
      <w:tr w:rsidR="00367686" w:rsidRPr="003D6A32" w14:paraId="1736C734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F150F8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BBF80F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2301.10.90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28399A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Farinhas, pós e pellets, de miudezas- torresmos, impróprios para alimentação humana</w:t>
            </w:r>
          </w:p>
        </w:tc>
      </w:tr>
      <w:tr w:rsidR="00367686" w:rsidRPr="003D6A32" w14:paraId="3DB34155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B84CBEA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230120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08FA86D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2301.20.10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423D1DF6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Farinhas, pós e pellets, de peixes, impróprios para alimentação humana</w:t>
            </w:r>
          </w:p>
        </w:tc>
      </w:tr>
      <w:tr w:rsidR="00367686" w:rsidRPr="003D6A32" w14:paraId="1B0DAB81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DE20FD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230120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4A44BDA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2301.20.90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FE97AE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Farinhas, pós e pellets, de crustáceos, de moluscos ou de outros invertebrados aquáticos, impróprios para alimentação humana</w:t>
            </w:r>
          </w:p>
        </w:tc>
      </w:tr>
      <w:tr w:rsidR="00367686" w:rsidRPr="003D6A32" w14:paraId="24D154BA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noWrap/>
            <w:vAlign w:val="center"/>
          </w:tcPr>
          <w:p w14:paraId="76793DAA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230990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noWrap/>
            <w:vAlign w:val="center"/>
          </w:tcPr>
          <w:p w14:paraId="243F9FBD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2309.90.90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vAlign w:val="center"/>
          </w:tcPr>
          <w:p w14:paraId="37DFEE9A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Resíduos e desperdícios das indústrias alimentares; alimentos preparados para animais - Preparações dos tipos utilizados na alimentação de animais</w:t>
            </w:r>
          </w:p>
        </w:tc>
      </w:tr>
      <w:tr w:rsidR="00367686" w:rsidRPr="003D6A32" w14:paraId="1F9526AB" w14:textId="77777777" w:rsidTr="000B44BA">
        <w:trPr>
          <w:trHeight w:val="397"/>
        </w:trPr>
        <w:tc>
          <w:tcPr>
            <w:tcW w:w="1034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C21B0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GORDURAS DE ORIGEM ANIMAL NÃO COMESTÍVEIS</w:t>
            </w:r>
          </w:p>
        </w:tc>
      </w:tr>
      <w:tr w:rsidR="00367686" w:rsidRPr="003D6A32" w14:paraId="457B37E7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37F93DC5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SH</w:t>
            </w:r>
          </w:p>
        </w:tc>
        <w:tc>
          <w:tcPr>
            <w:tcW w:w="24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6FC38BA0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NCM/NBS</w:t>
            </w:r>
          </w:p>
        </w:tc>
        <w:tc>
          <w:tcPr>
            <w:tcW w:w="5995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vAlign w:val="center"/>
            <w:hideMark/>
          </w:tcPr>
          <w:p w14:paraId="3BD069E5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Descrição</w:t>
            </w:r>
          </w:p>
        </w:tc>
      </w:tr>
      <w:tr w:rsidR="00367686" w:rsidRPr="003D6A32" w14:paraId="65E4F869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31C7E39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17231A5D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1501.10.00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38B72A77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Banha de porco</w:t>
            </w:r>
          </w:p>
        </w:tc>
      </w:tr>
      <w:tr w:rsidR="00367686" w:rsidRPr="003D6A32" w14:paraId="520DCE8E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1AC48A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150120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9F2A74B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1501.20.00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08B4D2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Outras gorduras de porco</w:t>
            </w:r>
          </w:p>
        </w:tc>
      </w:tr>
      <w:tr w:rsidR="00367686" w:rsidRPr="003D6A32" w14:paraId="028BD923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76B9F792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575BA202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1501.90.00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71631E3C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Gordura de aves</w:t>
            </w:r>
          </w:p>
        </w:tc>
      </w:tr>
      <w:tr w:rsidR="00367686" w:rsidRPr="003D6A32" w14:paraId="46368EE5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A15D893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225679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1502.10.11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75C2CFC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Sebo bovino, em bruto</w:t>
            </w:r>
          </w:p>
        </w:tc>
      </w:tr>
      <w:tr w:rsidR="00367686" w:rsidRPr="003D6A32" w14:paraId="708895DC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3614CEBE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574C29E9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1502.10.12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1FF0B626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Sebo bovino fundido (incluindo o premier jus)</w:t>
            </w:r>
          </w:p>
        </w:tc>
      </w:tr>
      <w:tr w:rsidR="00367686" w:rsidRPr="003D6A32" w14:paraId="01F6EBC7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2EA12C1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8DE5D71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1502.10.19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B37E08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Outros sebos bovinos</w:t>
            </w:r>
          </w:p>
        </w:tc>
      </w:tr>
      <w:tr w:rsidR="00367686" w:rsidRPr="003D6A32" w14:paraId="559BDB52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78BFCFEF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71990F31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1502.10.90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17E8B607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Outras gorduras bovinas</w:t>
            </w:r>
          </w:p>
        </w:tc>
      </w:tr>
      <w:tr w:rsidR="00367686" w:rsidRPr="003D6A32" w14:paraId="076A4A80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739BC25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F3ABBC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1502.90.00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B103267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Gorduras ovinas ou caprinas</w:t>
            </w:r>
          </w:p>
        </w:tc>
      </w:tr>
      <w:tr w:rsidR="00367686" w:rsidRPr="003D6A32" w14:paraId="26124CD9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13B8C301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321DC12D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1504.10.11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3A889D96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Óleos de fígados de bacalhau, em bruto</w:t>
            </w:r>
          </w:p>
        </w:tc>
      </w:tr>
      <w:tr w:rsidR="00367686" w:rsidRPr="003D6A32" w14:paraId="33C69EEA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1AF401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0F95AA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1504.10.19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0ED89A8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Outros óleos de fígados de bacalhau</w:t>
            </w:r>
          </w:p>
        </w:tc>
      </w:tr>
      <w:tr w:rsidR="00367686" w:rsidRPr="003D6A32" w14:paraId="4B48A183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65CB4947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42C71F11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1504.10.90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6BFFB17B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Óleos de fígados de outros peixes e respectivas frações</w:t>
            </w:r>
          </w:p>
        </w:tc>
      </w:tr>
      <w:tr w:rsidR="00367686" w:rsidRPr="003D6A32" w14:paraId="76523656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C68F2BC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lastRenderedPageBreak/>
              <w:t>150420</w:t>
            </w:r>
          </w:p>
        </w:tc>
        <w:tc>
          <w:tcPr>
            <w:tcW w:w="2476" w:type="dxa"/>
            <w:tcBorders>
              <w:top w:val="single" w:sz="4" w:space="0" w:color="9BC2E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34EF77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1504.20.00</w:t>
            </w:r>
          </w:p>
        </w:tc>
        <w:tc>
          <w:tcPr>
            <w:tcW w:w="5995" w:type="dxa"/>
            <w:tcBorders>
              <w:top w:val="single" w:sz="4" w:space="0" w:color="9BC2E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D3618E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Gorduras e óleos de peixes e respectivas frações, exceto óleos de fígados</w:t>
            </w:r>
          </w:p>
        </w:tc>
      </w:tr>
      <w:tr w:rsidR="00367686" w:rsidRPr="003D6A32" w14:paraId="2DD5942A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4AFB7275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150600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B62DE07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1506.00.00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0AEC7F20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Outras gorduras e óleos animais, e respectivas frações, mesmo refinados, mas não quimicamente modificados</w:t>
            </w:r>
          </w:p>
        </w:tc>
      </w:tr>
      <w:tr w:rsidR="00367686" w:rsidRPr="003D6A32" w14:paraId="6F5C8129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A1E92B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151610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7B159F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1516.10.00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F97079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Gorduras e óleos animais e respectivas frações</w:t>
            </w:r>
          </w:p>
        </w:tc>
      </w:tr>
      <w:tr w:rsidR="00367686" w:rsidRPr="003D6A32" w14:paraId="3F1FB055" w14:textId="77777777" w:rsidTr="000B44BA">
        <w:trPr>
          <w:trHeight w:val="397"/>
        </w:trPr>
        <w:tc>
          <w:tcPr>
            <w:tcW w:w="1034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3EC5E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HEMODERIVADOS DE ORIGEM ANIMAL NÃO COMESTÍVEIS</w:t>
            </w:r>
          </w:p>
        </w:tc>
      </w:tr>
      <w:tr w:rsidR="00367686" w:rsidRPr="003D6A32" w14:paraId="1DF34EA7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3DBC9315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SH</w:t>
            </w:r>
          </w:p>
        </w:tc>
        <w:tc>
          <w:tcPr>
            <w:tcW w:w="24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06635D2E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NCM/NBS</w:t>
            </w:r>
          </w:p>
        </w:tc>
        <w:tc>
          <w:tcPr>
            <w:tcW w:w="5995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vAlign w:val="center"/>
            <w:hideMark/>
          </w:tcPr>
          <w:p w14:paraId="2CFA6B4E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Descrição</w:t>
            </w:r>
          </w:p>
        </w:tc>
      </w:tr>
      <w:tr w:rsidR="00367686" w:rsidRPr="003D6A32" w14:paraId="4D1476F6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1A1D22CE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051199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6ACCECE9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0511.99.99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52A989B3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Outros produtos de origem animal, impróprios para alimentação humana</w:t>
            </w:r>
          </w:p>
        </w:tc>
      </w:tr>
      <w:tr w:rsidR="00367686" w:rsidRPr="003D6A32" w14:paraId="054ECC09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249A87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300212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48FABF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3002.12.29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2C832B9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Outras frações do sangue, exceto as preparadas como medicamentos</w:t>
            </w:r>
          </w:p>
        </w:tc>
      </w:tr>
      <w:tr w:rsidR="00367686" w:rsidRPr="003D6A32" w14:paraId="1132714D" w14:textId="77777777" w:rsidTr="000B44BA">
        <w:trPr>
          <w:trHeight w:val="397"/>
        </w:trPr>
        <w:tc>
          <w:tcPr>
            <w:tcW w:w="1034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62D3E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PRODUTOS DE ORIGEM ANIMAL (POA) NÃO COMESTÍVEIS IN NATURA</w:t>
            </w:r>
          </w:p>
        </w:tc>
      </w:tr>
      <w:tr w:rsidR="00367686" w:rsidRPr="003D6A32" w14:paraId="61F5A037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57315F47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SH</w:t>
            </w:r>
          </w:p>
        </w:tc>
        <w:tc>
          <w:tcPr>
            <w:tcW w:w="2476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center"/>
            <w:hideMark/>
          </w:tcPr>
          <w:p w14:paraId="1C210B80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NCM/NBS</w:t>
            </w:r>
          </w:p>
        </w:tc>
        <w:tc>
          <w:tcPr>
            <w:tcW w:w="5995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vAlign w:val="center"/>
            <w:hideMark/>
          </w:tcPr>
          <w:p w14:paraId="3AC2E5C6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6A32">
              <w:rPr>
                <w:rFonts w:ascii="Times New Roman" w:eastAsia="Times New Roman" w:hAnsi="Times New Roman" w:cs="Times New Roman"/>
                <w:b/>
                <w:bCs/>
              </w:rPr>
              <w:t>Descrição</w:t>
            </w:r>
          </w:p>
        </w:tc>
      </w:tr>
      <w:tr w:rsidR="00367686" w:rsidRPr="003D6A32" w14:paraId="5E7A8E76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27103C2B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050400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34E0FD76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0504.00.90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3668686A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Bexigas e estômagos, de animais, exceto peixes, frescas etc.</w:t>
            </w:r>
          </w:p>
        </w:tc>
      </w:tr>
      <w:tr w:rsidR="00367686" w:rsidRPr="003D6A32" w14:paraId="1C0BBD2D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B82A8C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050590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4502FF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0505.90.00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90A4B6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Peles e outras partes de aves, com suas penas, penugem etc.</w:t>
            </w:r>
          </w:p>
        </w:tc>
      </w:tr>
      <w:tr w:rsidR="00367686" w:rsidRPr="003D6A32" w14:paraId="5BB1471A" w14:textId="77777777" w:rsidTr="000B44BA">
        <w:trPr>
          <w:trHeight w:val="397"/>
        </w:trPr>
        <w:tc>
          <w:tcPr>
            <w:tcW w:w="18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09651FC6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050690</w:t>
            </w:r>
          </w:p>
        </w:tc>
        <w:tc>
          <w:tcPr>
            <w:tcW w:w="24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noWrap/>
            <w:vAlign w:val="center"/>
            <w:hideMark/>
          </w:tcPr>
          <w:p w14:paraId="078099CB" w14:textId="77777777" w:rsidR="00367686" w:rsidRPr="003D6A32" w:rsidRDefault="00367686" w:rsidP="000B44B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0506.90.00</w:t>
            </w:r>
          </w:p>
        </w:tc>
        <w:tc>
          <w:tcPr>
            <w:tcW w:w="59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DDEBF7" w:fill="DDEBF7"/>
            <w:vAlign w:val="center"/>
            <w:hideMark/>
          </w:tcPr>
          <w:p w14:paraId="6B98B053" w14:textId="77777777" w:rsidR="00367686" w:rsidRPr="003D6A32" w:rsidRDefault="00367686" w:rsidP="000B44B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D6A32">
              <w:rPr>
                <w:rFonts w:ascii="Times New Roman" w:eastAsia="Times New Roman" w:hAnsi="Times New Roman" w:cs="Times New Roman"/>
              </w:rPr>
              <w:t>Outros ossos e núcleos córneos, em bruto, desengordurado etc.</w:t>
            </w:r>
          </w:p>
        </w:tc>
      </w:tr>
    </w:tbl>
    <w:p w14:paraId="2235F7A0" w14:textId="77777777" w:rsidR="000F6526" w:rsidRPr="006347BF" w:rsidRDefault="000F6526" w:rsidP="005E666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F6526" w:rsidRPr="006347BF" w:rsidSect="00535DDA">
      <w:headerReference w:type="default" r:id="rId8"/>
      <w:footerReference w:type="default" r:id="rId9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6B0F7" w14:textId="77777777" w:rsidR="0013258D" w:rsidRDefault="0013258D" w:rsidP="00B215D2">
      <w:pPr>
        <w:spacing w:after="0" w:line="240" w:lineRule="auto"/>
      </w:pPr>
      <w:r>
        <w:separator/>
      </w:r>
    </w:p>
  </w:endnote>
  <w:endnote w:type="continuationSeparator" w:id="0">
    <w:p w14:paraId="53213717" w14:textId="77777777" w:rsidR="0013258D" w:rsidRDefault="0013258D" w:rsidP="00B2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96DB3" w14:textId="77777777" w:rsidR="0079397E" w:rsidRPr="007E75CD" w:rsidRDefault="0079397E">
    <w:pPr>
      <w:pStyle w:val="Rodap"/>
      <w:rPr>
        <w:b/>
        <w:bCs/>
        <w:i/>
        <w:iCs/>
        <w:sz w:val="20"/>
        <w:szCs w:val="20"/>
      </w:rPr>
    </w:pPr>
  </w:p>
  <w:p w14:paraId="5CF7A77C" w14:textId="0F602E30" w:rsidR="004574A1" w:rsidRPr="00584A91" w:rsidRDefault="004574A1" w:rsidP="004574A1">
    <w:pPr>
      <w:pStyle w:val="Rodap"/>
      <w:rPr>
        <w:rStyle w:val="Hyperlink"/>
        <w:i/>
        <w:iCs/>
        <w:color w:val="auto"/>
      </w:rPr>
    </w:pPr>
    <w:r w:rsidRPr="002F2CEB">
      <w:rPr>
        <w:b/>
        <w:bCs/>
        <w:i/>
        <w:iCs/>
      </w:rPr>
      <w:t>*</w:t>
    </w:r>
    <w:r w:rsidRPr="002F2CEB">
      <w:rPr>
        <w:i/>
        <w:iCs/>
      </w:rPr>
      <w:t xml:space="preserve">Modelo </w:t>
    </w:r>
    <w:r w:rsidR="00852A92">
      <w:rPr>
        <w:i/>
        <w:iCs/>
      </w:rPr>
      <w:t xml:space="preserve">enviado por e-mail por </w:t>
    </w:r>
    <w:r w:rsidR="00852A92" w:rsidRPr="00852A92">
      <w:rPr>
        <w:i/>
        <w:iCs/>
      </w:rPr>
      <w:t xml:space="preserve">Andressa Oliveira Pinheiro </w:t>
    </w:r>
    <w:hyperlink r:id="rId1" w:history="1">
      <w:r w:rsidR="00852A92" w:rsidRPr="004946D3">
        <w:rPr>
          <w:rStyle w:val="Hyperlink"/>
          <w:i/>
          <w:iCs/>
        </w:rPr>
        <w:t>andressa.pinheiro@apexbrasil.com.br</w:t>
      </w:r>
    </w:hyperlink>
    <w:r w:rsidR="00852A92">
      <w:rPr>
        <w:i/>
        <w:iCs/>
      </w:rPr>
      <w:t xml:space="preserve"> e </w:t>
    </w:r>
    <w:r w:rsidR="00852A92" w:rsidRPr="00852A92">
      <w:rPr>
        <w:i/>
        <w:iCs/>
      </w:rPr>
      <w:t xml:space="preserve">Anderson Jorge Dib </w:t>
    </w:r>
    <w:hyperlink r:id="rId2" w:history="1">
      <w:r w:rsidR="00852A92" w:rsidRPr="004946D3">
        <w:rPr>
          <w:rStyle w:val="Hyperlink"/>
          <w:i/>
          <w:iCs/>
        </w:rPr>
        <w:t>anderson.dib@apexbrasil.com.br</w:t>
      </w:r>
    </w:hyperlink>
    <w:r w:rsidR="00852A92">
      <w:rPr>
        <w:i/>
        <w:iCs/>
      </w:rPr>
      <w:t xml:space="preserve"> em 03/06/2025.</w:t>
    </w:r>
  </w:p>
  <w:sdt>
    <w:sdtPr>
      <w:id w:val="-1644188600"/>
      <w:docPartObj>
        <w:docPartGallery w:val="Page Numbers (Bottom of Page)"/>
        <w:docPartUnique/>
      </w:docPartObj>
    </w:sdtPr>
    <w:sdtContent>
      <w:p w14:paraId="313A774D" w14:textId="74AD5022" w:rsidR="00535DDA" w:rsidRDefault="00535DDA" w:rsidP="00535DDA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973E5" w14:textId="77777777" w:rsidR="0013258D" w:rsidRDefault="0013258D" w:rsidP="00B215D2">
      <w:pPr>
        <w:spacing w:after="0" w:line="240" w:lineRule="auto"/>
      </w:pPr>
      <w:r>
        <w:separator/>
      </w:r>
    </w:p>
  </w:footnote>
  <w:footnote w:type="continuationSeparator" w:id="0">
    <w:p w14:paraId="5E3C48D0" w14:textId="77777777" w:rsidR="0013258D" w:rsidRDefault="0013258D" w:rsidP="00B21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16771" w14:textId="13E9101C" w:rsidR="00A95544" w:rsidRPr="009F624D" w:rsidRDefault="00A95544" w:rsidP="00A95544">
    <w:pPr>
      <w:spacing w:after="0" w:line="240" w:lineRule="auto"/>
      <w:rPr>
        <w:rFonts w:ascii="Times New Roman" w:hAnsi="Times New Roman" w:cs="Times New Roman"/>
        <w:i/>
        <w:noProof/>
        <w:sz w:val="24"/>
        <w:szCs w:val="24"/>
      </w:rPr>
    </w:pPr>
  </w:p>
  <w:p w14:paraId="79AA25CD" w14:textId="1BF40A09" w:rsidR="00A95544" w:rsidRPr="008203D2" w:rsidRDefault="00E06395" w:rsidP="00E25241">
    <w:pPr>
      <w:spacing w:after="0" w:line="240" w:lineRule="auto"/>
      <w:ind w:right="2375"/>
      <w:rPr>
        <w:rFonts w:ascii="Times New Roman" w:hAnsi="Times New Roman" w:cs="Times New Roman"/>
        <w:b/>
        <w:iCs/>
        <w:noProof/>
        <w:sz w:val="32"/>
        <w:szCs w:val="32"/>
      </w:rPr>
    </w:pPr>
    <w:r w:rsidRPr="008203D2">
      <w:rPr>
        <w:rFonts w:ascii="Times New Roman" w:hAnsi="Times New Roman" w:cs="Times New Roman"/>
        <w:i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181240" wp14:editId="10C2E1E9">
              <wp:simplePos x="0" y="0"/>
              <wp:positionH relativeFrom="column">
                <wp:posOffset>4495800</wp:posOffset>
              </wp:positionH>
              <wp:positionV relativeFrom="paragraph">
                <wp:posOffset>8187</wp:posOffset>
              </wp:positionV>
              <wp:extent cx="1999831" cy="723418"/>
              <wp:effectExtent l="0" t="0" r="19685" b="1968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9831" cy="72341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13EB37" w14:textId="79FF2C24" w:rsidR="00673126" w:rsidRDefault="00227C3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D4D6B52" wp14:editId="13BE51F1">
                                <wp:extent cx="1820930" cy="622300"/>
                                <wp:effectExtent l="0" t="0" r="8255" b="6350"/>
                                <wp:docPr id="4" name="Imagem 4" descr="Uma imagem contendo Logotipo&#10;&#10;Descrição gerad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Imagem 8" descr="Uma imagem contendo Logotipo&#10;&#10;Descrição gerada automaticamente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20930" cy="6223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18124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4pt;margin-top:.65pt;width:157.45pt;height:5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">
              <v:textbox>
                <w:txbxContent>
                  <w:p w14:paraId="2713EB37" w14:textId="79FF2C24" w:rsidR="00673126" w:rsidRDefault="00227C3C">
                    <w:r>
                      <w:rPr>
                        <w:noProof/>
                      </w:rPr>
                      <w:drawing>
                        <wp:inline distT="0" distB="0" distL="0" distR="0" wp14:anchorId="4D4D6B52" wp14:editId="13BE51F1">
                          <wp:extent cx="1820930" cy="622300"/>
                          <wp:effectExtent l="0" t="0" r="8255" b="6350"/>
                          <wp:docPr id="4" name="Imagem 4" descr="Uma imagem contendo Logotipo&#10;&#10;Descrição gerad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Imagem 8" descr="Uma imagem contendo Logotipo&#10;&#10;Descrição gerada automaticamente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20930" cy="6223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70D65" w:rsidRPr="00F84E00">
      <w:rPr>
        <w:rFonts w:ascii="Times New Roman" w:hAnsi="Times New Roman" w:cs="Times New Roman"/>
        <w:b/>
        <w:i/>
        <w:noProof/>
        <w:sz w:val="32"/>
        <w:szCs w:val="32"/>
      </w:rPr>
      <w:t>TERMO DE ADESÃO* E CONSENTIMENTO DE USO DE DADOS PROJETO SETORIAL</w:t>
    </w:r>
    <w:r w:rsidR="00C70D65">
      <w:rPr>
        <w:rFonts w:ascii="Times New Roman" w:hAnsi="Times New Roman" w:cs="Times New Roman"/>
        <w:b/>
        <w:i/>
        <w:noProof/>
        <w:sz w:val="32"/>
        <w:szCs w:val="32"/>
      </w:rPr>
      <w:t xml:space="preserve"> </w:t>
    </w:r>
    <w:r w:rsidR="00C70D65" w:rsidRPr="00F84E00">
      <w:rPr>
        <w:rFonts w:ascii="Times New Roman" w:hAnsi="Times New Roman" w:cs="Times New Roman"/>
        <w:b/>
        <w:i/>
        <w:noProof/>
        <w:sz w:val="32"/>
        <w:szCs w:val="32"/>
      </w:rPr>
      <w:t>APEX-BRASIL – BRAZILIAN RENDERERS</w:t>
    </w:r>
    <w:r w:rsidR="00C70D65">
      <w:rPr>
        <w:rFonts w:ascii="Times New Roman" w:hAnsi="Times New Roman" w:cs="Times New Roman"/>
        <w:b/>
        <w:i/>
        <w:noProof/>
        <w:sz w:val="32"/>
        <w:szCs w:val="32"/>
      </w:rPr>
      <w:t xml:space="preserve"> </w:t>
    </w:r>
    <w:r w:rsidR="00C70D65" w:rsidRPr="008D20FF">
      <w:rPr>
        <w:rFonts w:ascii="Times New Roman" w:hAnsi="Times New Roman" w:cs="Times New Roman"/>
        <w:b/>
        <w:i/>
        <w:noProof/>
        <w:sz w:val="32"/>
        <w:szCs w:val="32"/>
      </w:rPr>
      <w:t>202</w:t>
    </w:r>
    <w:r w:rsidR="008D20FF" w:rsidRPr="008D20FF">
      <w:rPr>
        <w:rFonts w:ascii="Times New Roman" w:hAnsi="Times New Roman" w:cs="Times New Roman"/>
        <w:b/>
        <w:i/>
        <w:noProof/>
        <w:sz w:val="32"/>
        <w:szCs w:val="32"/>
      </w:rPr>
      <w:t>5</w:t>
    </w:r>
    <w:r w:rsidR="00C70D65" w:rsidRPr="008D20FF">
      <w:rPr>
        <w:rFonts w:ascii="Times New Roman" w:hAnsi="Times New Roman" w:cs="Times New Roman"/>
        <w:b/>
        <w:i/>
        <w:noProof/>
        <w:sz w:val="32"/>
        <w:szCs w:val="32"/>
      </w:rPr>
      <w:t xml:space="preserve"> – 202</w:t>
    </w:r>
    <w:r w:rsidR="008D20FF" w:rsidRPr="008D20FF">
      <w:rPr>
        <w:rFonts w:ascii="Times New Roman" w:hAnsi="Times New Roman" w:cs="Times New Roman"/>
        <w:b/>
        <w:i/>
        <w:noProof/>
        <w:sz w:val="32"/>
        <w:szCs w:val="32"/>
      </w:rPr>
      <w:t>7</w:t>
    </w:r>
  </w:p>
  <w:p w14:paraId="3606E65E" w14:textId="77777777" w:rsidR="00590868" w:rsidRPr="009C5E61" w:rsidRDefault="00590868" w:rsidP="00E25241">
    <w:pPr>
      <w:spacing w:after="0" w:line="240" w:lineRule="auto"/>
      <w:ind w:right="2375"/>
      <w:rPr>
        <w:rFonts w:ascii="Times New Roman" w:hAnsi="Times New Roman" w:cs="Times New Roman"/>
        <w:bCs/>
        <w:iCs/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401EA"/>
    <w:multiLevelType w:val="hybridMultilevel"/>
    <w:tmpl w:val="E2182FDA"/>
    <w:lvl w:ilvl="0" w:tplc="F61AEDBC">
      <w:start w:val="6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422E2B55"/>
    <w:multiLevelType w:val="hybridMultilevel"/>
    <w:tmpl w:val="9BF0C74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7127"/>
    <w:multiLevelType w:val="hybridMultilevel"/>
    <w:tmpl w:val="5C3A853A"/>
    <w:lvl w:ilvl="0" w:tplc="04160011">
      <w:start w:val="1"/>
      <w:numFmt w:val="decimal"/>
      <w:lvlText w:val="%1)"/>
      <w:lvlJc w:val="left"/>
      <w:pPr>
        <w:ind w:left="3338" w:hanging="360"/>
      </w:pPr>
    </w:lvl>
    <w:lvl w:ilvl="1" w:tplc="04160019" w:tentative="1">
      <w:start w:val="1"/>
      <w:numFmt w:val="lowerLetter"/>
      <w:lvlText w:val="%2."/>
      <w:lvlJc w:val="left"/>
      <w:pPr>
        <w:ind w:left="4058" w:hanging="360"/>
      </w:pPr>
    </w:lvl>
    <w:lvl w:ilvl="2" w:tplc="0416001B" w:tentative="1">
      <w:start w:val="1"/>
      <w:numFmt w:val="lowerRoman"/>
      <w:lvlText w:val="%3."/>
      <w:lvlJc w:val="right"/>
      <w:pPr>
        <w:ind w:left="4778" w:hanging="180"/>
      </w:pPr>
    </w:lvl>
    <w:lvl w:ilvl="3" w:tplc="0416000F" w:tentative="1">
      <w:start w:val="1"/>
      <w:numFmt w:val="decimal"/>
      <w:lvlText w:val="%4."/>
      <w:lvlJc w:val="left"/>
      <w:pPr>
        <w:ind w:left="5498" w:hanging="360"/>
      </w:pPr>
    </w:lvl>
    <w:lvl w:ilvl="4" w:tplc="04160019" w:tentative="1">
      <w:start w:val="1"/>
      <w:numFmt w:val="lowerLetter"/>
      <w:lvlText w:val="%5."/>
      <w:lvlJc w:val="left"/>
      <w:pPr>
        <w:ind w:left="6218" w:hanging="360"/>
      </w:pPr>
    </w:lvl>
    <w:lvl w:ilvl="5" w:tplc="0416001B" w:tentative="1">
      <w:start w:val="1"/>
      <w:numFmt w:val="lowerRoman"/>
      <w:lvlText w:val="%6."/>
      <w:lvlJc w:val="right"/>
      <w:pPr>
        <w:ind w:left="6938" w:hanging="180"/>
      </w:pPr>
    </w:lvl>
    <w:lvl w:ilvl="6" w:tplc="0416000F" w:tentative="1">
      <w:start w:val="1"/>
      <w:numFmt w:val="decimal"/>
      <w:lvlText w:val="%7."/>
      <w:lvlJc w:val="left"/>
      <w:pPr>
        <w:ind w:left="7658" w:hanging="360"/>
      </w:pPr>
    </w:lvl>
    <w:lvl w:ilvl="7" w:tplc="04160019" w:tentative="1">
      <w:start w:val="1"/>
      <w:numFmt w:val="lowerLetter"/>
      <w:lvlText w:val="%8."/>
      <w:lvlJc w:val="left"/>
      <w:pPr>
        <w:ind w:left="8378" w:hanging="360"/>
      </w:pPr>
    </w:lvl>
    <w:lvl w:ilvl="8" w:tplc="0416001B" w:tentative="1">
      <w:start w:val="1"/>
      <w:numFmt w:val="lowerRoman"/>
      <w:lvlText w:val="%9."/>
      <w:lvlJc w:val="right"/>
      <w:pPr>
        <w:ind w:left="9098" w:hanging="180"/>
      </w:pPr>
    </w:lvl>
  </w:abstractNum>
  <w:num w:numId="1" w16cid:durableId="1935475917">
    <w:abstractNumId w:val="2"/>
  </w:num>
  <w:num w:numId="2" w16cid:durableId="1140924018">
    <w:abstractNumId w:val="0"/>
  </w:num>
  <w:num w:numId="3" w16cid:durableId="2031566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612"/>
    <w:rsid w:val="00014849"/>
    <w:rsid w:val="00017382"/>
    <w:rsid w:val="000361F6"/>
    <w:rsid w:val="00056B87"/>
    <w:rsid w:val="0006148C"/>
    <w:rsid w:val="00062E48"/>
    <w:rsid w:val="00063839"/>
    <w:rsid w:val="0008590D"/>
    <w:rsid w:val="0009346E"/>
    <w:rsid w:val="000A2A53"/>
    <w:rsid w:val="000A2AE3"/>
    <w:rsid w:val="000B1067"/>
    <w:rsid w:val="000B36FA"/>
    <w:rsid w:val="000C5467"/>
    <w:rsid w:val="000C5824"/>
    <w:rsid w:val="000C799E"/>
    <w:rsid w:val="000E5637"/>
    <w:rsid w:val="000F08AC"/>
    <w:rsid w:val="000F6526"/>
    <w:rsid w:val="001204FD"/>
    <w:rsid w:val="0013258D"/>
    <w:rsid w:val="00134A2C"/>
    <w:rsid w:val="001630DD"/>
    <w:rsid w:val="00165EA3"/>
    <w:rsid w:val="00170827"/>
    <w:rsid w:val="001714E6"/>
    <w:rsid w:val="001854DF"/>
    <w:rsid w:val="001865FC"/>
    <w:rsid w:val="001A6890"/>
    <w:rsid w:val="001A6EA7"/>
    <w:rsid w:val="001B0772"/>
    <w:rsid w:val="001B55D3"/>
    <w:rsid w:val="001C606F"/>
    <w:rsid w:val="001D32F6"/>
    <w:rsid w:val="001D36D8"/>
    <w:rsid w:val="001D393D"/>
    <w:rsid w:val="001D5022"/>
    <w:rsid w:val="001D669B"/>
    <w:rsid w:val="001F618A"/>
    <w:rsid w:val="002039A4"/>
    <w:rsid w:val="00205FC2"/>
    <w:rsid w:val="00222C9D"/>
    <w:rsid w:val="00227C3C"/>
    <w:rsid w:val="00257A16"/>
    <w:rsid w:val="002633E0"/>
    <w:rsid w:val="00297090"/>
    <w:rsid w:val="002A1C7C"/>
    <w:rsid w:val="002C4F35"/>
    <w:rsid w:val="002F0871"/>
    <w:rsid w:val="00302120"/>
    <w:rsid w:val="00315E4C"/>
    <w:rsid w:val="0032479B"/>
    <w:rsid w:val="00326F09"/>
    <w:rsid w:val="00330035"/>
    <w:rsid w:val="00351EE1"/>
    <w:rsid w:val="003544B0"/>
    <w:rsid w:val="003623D9"/>
    <w:rsid w:val="00367686"/>
    <w:rsid w:val="00375353"/>
    <w:rsid w:val="003B1D1C"/>
    <w:rsid w:val="003B55A8"/>
    <w:rsid w:val="003C1594"/>
    <w:rsid w:val="003C3AB8"/>
    <w:rsid w:val="003C5A5B"/>
    <w:rsid w:val="003D09E5"/>
    <w:rsid w:val="003D10A6"/>
    <w:rsid w:val="003D3301"/>
    <w:rsid w:val="003E0248"/>
    <w:rsid w:val="00400116"/>
    <w:rsid w:val="00401AAE"/>
    <w:rsid w:val="00403106"/>
    <w:rsid w:val="00404A7E"/>
    <w:rsid w:val="004303D1"/>
    <w:rsid w:val="004358A0"/>
    <w:rsid w:val="00445167"/>
    <w:rsid w:val="00445C1D"/>
    <w:rsid w:val="004574A1"/>
    <w:rsid w:val="004A0FCD"/>
    <w:rsid w:val="004D1DAA"/>
    <w:rsid w:val="004D7525"/>
    <w:rsid w:val="004D7CB5"/>
    <w:rsid w:val="004E7342"/>
    <w:rsid w:val="004F1045"/>
    <w:rsid w:val="004F2E45"/>
    <w:rsid w:val="00512824"/>
    <w:rsid w:val="00514A4B"/>
    <w:rsid w:val="00535DDA"/>
    <w:rsid w:val="00541742"/>
    <w:rsid w:val="00543EA3"/>
    <w:rsid w:val="00567BEE"/>
    <w:rsid w:val="005762E0"/>
    <w:rsid w:val="0057721F"/>
    <w:rsid w:val="00590868"/>
    <w:rsid w:val="005922FF"/>
    <w:rsid w:val="0059349C"/>
    <w:rsid w:val="005B407C"/>
    <w:rsid w:val="005E1AEF"/>
    <w:rsid w:val="005E4BDF"/>
    <w:rsid w:val="005E6665"/>
    <w:rsid w:val="005E7034"/>
    <w:rsid w:val="005F3914"/>
    <w:rsid w:val="00600008"/>
    <w:rsid w:val="006047C6"/>
    <w:rsid w:val="006176F4"/>
    <w:rsid w:val="00626017"/>
    <w:rsid w:val="00631828"/>
    <w:rsid w:val="006347BF"/>
    <w:rsid w:val="006401EB"/>
    <w:rsid w:val="0064125B"/>
    <w:rsid w:val="006446B8"/>
    <w:rsid w:val="00644E90"/>
    <w:rsid w:val="00652F9C"/>
    <w:rsid w:val="00673126"/>
    <w:rsid w:val="006B7261"/>
    <w:rsid w:val="006C7874"/>
    <w:rsid w:val="006D087E"/>
    <w:rsid w:val="006D0A08"/>
    <w:rsid w:val="006E2949"/>
    <w:rsid w:val="006F125E"/>
    <w:rsid w:val="006F5C9A"/>
    <w:rsid w:val="00704D44"/>
    <w:rsid w:val="00717FCA"/>
    <w:rsid w:val="00727B8D"/>
    <w:rsid w:val="007347F2"/>
    <w:rsid w:val="00742513"/>
    <w:rsid w:val="00752CD1"/>
    <w:rsid w:val="00762FB1"/>
    <w:rsid w:val="0079397E"/>
    <w:rsid w:val="007A7A7C"/>
    <w:rsid w:val="007C2A4C"/>
    <w:rsid w:val="007C6D52"/>
    <w:rsid w:val="007E240C"/>
    <w:rsid w:val="007E320C"/>
    <w:rsid w:val="007E3AEE"/>
    <w:rsid w:val="007E58E3"/>
    <w:rsid w:val="007E5FE7"/>
    <w:rsid w:val="007E6612"/>
    <w:rsid w:val="007E75CD"/>
    <w:rsid w:val="008203D2"/>
    <w:rsid w:val="00825F01"/>
    <w:rsid w:val="0084299F"/>
    <w:rsid w:val="00842B1D"/>
    <w:rsid w:val="00852A92"/>
    <w:rsid w:val="00857FFC"/>
    <w:rsid w:val="00865F6E"/>
    <w:rsid w:val="00871E07"/>
    <w:rsid w:val="00884533"/>
    <w:rsid w:val="008920BC"/>
    <w:rsid w:val="008942B0"/>
    <w:rsid w:val="008943F3"/>
    <w:rsid w:val="00894980"/>
    <w:rsid w:val="008A7966"/>
    <w:rsid w:val="008B4B03"/>
    <w:rsid w:val="008C0A8A"/>
    <w:rsid w:val="008C56DA"/>
    <w:rsid w:val="008D20FF"/>
    <w:rsid w:val="008D4B4E"/>
    <w:rsid w:val="008E5B3D"/>
    <w:rsid w:val="0090069E"/>
    <w:rsid w:val="00911237"/>
    <w:rsid w:val="00920047"/>
    <w:rsid w:val="00957B47"/>
    <w:rsid w:val="00960C5E"/>
    <w:rsid w:val="00975A66"/>
    <w:rsid w:val="00990007"/>
    <w:rsid w:val="009B0139"/>
    <w:rsid w:val="009C0950"/>
    <w:rsid w:val="009C4585"/>
    <w:rsid w:val="009C5E61"/>
    <w:rsid w:val="009E4F8B"/>
    <w:rsid w:val="009F624D"/>
    <w:rsid w:val="00A1127F"/>
    <w:rsid w:val="00A203C0"/>
    <w:rsid w:val="00A22F2F"/>
    <w:rsid w:val="00A24354"/>
    <w:rsid w:val="00A27263"/>
    <w:rsid w:val="00A32ABC"/>
    <w:rsid w:val="00A34490"/>
    <w:rsid w:val="00A53211"/>
    <w:rsid w:val="00A60B53"/>
    <w:rsid w:val="00A629B2"/>
    <w:rsid w:val="00A6449F"/>
    <w:rsid w:val="00A67B4F"/>
    <w:rsid w:val="00A90138"/>
    <w:rsid w:val="00A95544"/>
    <w:rsid w:val="00AA32A3"/>
    <w:rsid w:val="00AC1592"/>
    <w:rsid w:val="00AF26F0"/>
    <w:rsid w:val="00B159EE"/>
    <w:rsid w:val="00B16993"/>
    <w:rsid w:val="00B215D2"/>
    <w:rsid w:val="00B22BEC"/>
    <w:rsid w:val="00B318B0"/>
    <w:rsid w:val="00B44D4E"/>
    <w:rsid w:val="00B52397"/>
    <w:rsid w:val="00B6238D"/>
    <w:rsid w:val="00B7371E"/>
    <w:rsid w:val="00B7465D"/>
    <w:rsid w:val="00B75E4D"/>
    <w:rsid w:val="00B84015"/>
    <w:rsid w:val="00B8672A"/>
    <w:rsid w:val="00BA4BE4"/>
    <w:rsid w:val="00BA5F1F"/>
    <w:rsid w:val="00BB4B3D"/>
    <w:rsid w:val="00BC63A4"/>
    <w:rsid w:val="00BF7BE5"/>
    <w:rsid w:val="00C1617F"/>
    <w:rsid w:val="00C2146F"/>
    <w:rsid w:val="00C22957"/>
    <w:rsid w:val="00C32761"/>
    <w:rsid w:val="00C3309A"/>
    <w:rsid w:val="00C3667B"/>
    <w:rsid w:val="00C45DC6"/>
    <w:rsid w:val="00C47FA1"/>
    <w:rsid w:val="00C53FBF"/>
    <w:rsid w:val="00C63519"/>
    <w:rsid w:val="00C70D65"/>
    <w:rsid w:val="00C938E5"/>
    <w:rsid w:val="00C94DD6"/>
    <w:rsid w:val="00CA24A7"/>
    <w:rsid w:val="00CA4B36"/>
    <w:rsid w:val="00CB7F3A"/>
    <w:rsid w:val="00CC11CE"/>
    <w:rsid w:val="00CC3076"/>
    <w:rsid w:val="00CC320F"/>
    <w:rsid w:val="00CD1E9D"/>
    <w:rsid w:val="00CF2962"/>
    <w:rsid w:val="00CF7D63"/>
    <w:rsid w:val="00D07305"/>
    <w:rsid w:val="00D121A3"/>
    <w:rsid w:val="00D266E8"/>
    <w:rsid w:val="00D4708C"/>
    <w:rsid w:val="00D47D57"/>
    <w:rsid w:val="00D62584"/>
    <w:rsid w:val="00D65371"/>
    <w:rsid w:val="00D66680"/>
    <w:rsid w:val="00D94657"/>
    <w:rsid w:val="00DA5589"/>
    <w:rsid w:val="00DA7C07"/>
    <w:rsid w:val="00DB33DF"/>
    <w:rsid w:val="00DF12A8"/>
    <w:rsid w:val="00E06395"/>
    <w:rsid w:val="00E25241"/>
    <w:rsid w:val="00E4596B"/>
    <w:rsid w:val="00E474A7"/>
    <w:rsid w:val="00EB5372"/>
    <w:rsid w:val="00ED41E5"/>
    <w:rsid w:val="00EF3429"/>
    <w:rsid w:val="00F07170"/>
    <w:rsid w:val="00F12019"/>
    <w:rsid w:val="00F52C59"/>
    <w:rsid w:val="00F76A5B"/>
    <w:rsid w:val="00FB2810"/>
    <w:rsid w:val="00FB3D46"/>
    <w:rsid w:val="00FC21F6"/>
    <w:rsid w:val="00FD253D"/>
    <w:rsid w:val="00FD254C"/>
    <w:rsid w:val="00FD3ADB"/>
    <w:rsid w:val="00FE6A9A"/>
    <w:rsid w:val="00FF4BB6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FD4F4"/>
  <w15:docId w15:val="{24B1B016-FC65-459C-AE55-0DCA6730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1E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tyle2">
    <w:name w:val="style2"/>
    <w:basedOn w:val="Fontepargpadro"/>
    <w:rsid w:val="00CC3076"/>
  </w:style>
  <w:style w:type="table" w:styleId="Tabelacomgrade">
    <w:name w:val="Table Grid"/>
    <w:basedOn w:val="Tabelanormal"/>
    <w:uiPriority w:val="59"/>
    <w:rsid w:val="00CC3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">
    <w:name w:val="style1"/>
    <w:basedOn w:val="Fontepargpadro"/>
    <w:rsid w:val="00CC3076"/>
  </w:style>
  <w:style w:type="paragraph" w:styleId="PargrafodaLista">
    <w:name w:val="List Paragraph"/>
    <w:basedOn w:val="Normal"/>
    <w:uiPriority w:val="99"/>
    <w:qFormat/>
    <w:rsid w:val="00B215D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215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15D2"/>
  </w:style>
  <w:style w:type="paragraph" w:styleId="Rodap">
    <w:name w:val="footer"/>
    <w:basedOn w:val="Normal"/>
    <w:link w:val="RodapChar"/>
    <w:uiPriority w:val="99"/>
    <w:unhideWhenUsed/>
    <w:rsid w:val="00B215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15D2"/>
  </w:style>
  <w:style w:type="character" w:styleId="Refdecomentrio">
    <w:name w:val="annotation reference"/>
    <w:basedOn w:val="Fontepargpadro"/>
    <w:uiPriority w:val="99"/>
    <w:semiHidden/>
    <w:unhideWhenUsed/>
    <w:rsid w:val="00BB4B3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B4B3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B4B3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B4B3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B4B3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4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4B3D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BA4BE4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A4B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gpd@apexbrasil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derson.dib@apexbrasil.com.br" TargetMode="External"/><Relationship Id="rId1" Type="http://schemas.openxmlformats.org/officeDocument/2006/relationships/hyperlink" Target="mailto:andressa.pinheiro@apexbrasil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1468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maria.fernanda</dc:creator>
  <cp:keywords/>
  <dc:description/>
  <cp:lastModifiedBy>Juliano Hoffmann</cp:lastModifiedBy>
  <cp:revision>5</cp:revision>
  <dcterms:created xsi:type="dcterms:W3CDTF">2025-06-04T15:18:00Z</dcterms:created>
  <dcterms:modified xsi:type="dcterms:W3CDTF">2025-07-09T14:13:00Z</dcterms:modified>
</cp:coreProperties>
</file>